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002C" w14:textId="2482B799" w:rsidR="00F97B15" w:rsidRPr="003A3C4B" w:rsidRDefault="0099683F" w:rsidP="00F97B15">
      <w:pPr>
        <w:rPr>
          <w:b/>
          <w:bCs/>
        </w:rPr>
      </w:pPr>
      <w:r>
        <w:rPr>
          <w:b/>
          <w:bCs/>
        </w:rPr>
        <w:t>N-Acetylcysteine Improves Renal Microvascular Blood Flow</w:t>
      </w:r>
      <w:r w:rsidR="00F97B15">
        <w:rPr>
          <w:b/>
          <w:bCs/>
        </w:rPr>
        <w:t xml:space="preserve"> </w:t>
      </w:r>
      <w:r w:rsidR="00A3518A">
        <w:rPr>
          <w:b/>
          <w:bCs/>
        </w:rPr>
        <w:t>in a Rat</w:t>
      </w:r>
      <w:r w:rsidR="00F97B15" w:rsidRPr="00365228">
        <w:rPr>
          <w:b/>
          <w:bCs/>
        </w:rPr>
        <w:t xml:space="preserve"> </w:t>
      </w:r>
      <w:r w:rsidR="00A3518A">
        <w:rPr>
          <w:b/>
          <w:bCs/>
        </w:rPr>
        <w:t>Model</w:t>
      </w:r>
      <w:r w:rsidR="006473DD">
        <w:rPr>
          <w:b/>
          <w:bCs/>
        </w:rPr>
        <w:t xml:space="preserve"> of Polytrauma</w:t>
      </w:r>
    </w:p>
    <w:p w14:paraId="1594C1C3" w14:textId="77777777" w:rsidR="005B6844" w:rsidRDefault="005B6844"/>
    <w:p w14:paraId="252627E2" w14:textId="7279098B" w:rsidR="00365228" w:rsidRDefault="00365228">
      <w:r>
        <w:t>Alexander E. St. John MD</w:t>
      </w:r>
      <w:r w:rsidRPr="00B365BA">
        <w:rPr>
          <w:vertAlign w:val="superscript"/>
        </w:rPr>
        <w:t>1</w:t>
      </w:r>
      <w:r>
        <w:t>, Xu Wang MD</w:t>
      </w:r>
      <w:r w:rsidRPr="00B365BA">
        <w:rPr>
          <w:vertAlign w:val="superscript"/>
        </w:rPr>
        <w:t>1</w:t>
      </w:r>
      <w:r>
        <w:t>, Kristyn Ringgold PhD</w:t>
      </w:r>
      <w:r w:rsidRPr="00B365BA">
        <w:rPr>
          <w:vertAlign w:val="superscript"/>
        </w:rPr>
        <w:t>1</w:t>
      </w:r>
      <w:r>
        <w:t>, Nathan J. White MD</w:t>
      </w:r>
      <w:r w:rsidRPr="00B365BA">
        <w:rPr>
          <w:vertAlign w:val="superscript"/>
        </w:rPr>
        <w:t>1</w:t>
      </w:r>
      <w:r>
        <w:t xml:space="preserve">, </w:t>
      </w:r>
      <w:r w:rsidR="00B8741B">
        <w:t>Jonathan R. Lindner MD</w:t>
      </w:r>
      <w:r w:rsidR="00573947">
        <w:rPr>
          <w:vertAlign w:val="superscript"/>
        </w:rPr>
        <w:t>2</w:t>
      </w:r>
      <w:r w:rsidR="00B8741B">
        <w:t xml:space="preserve">, </w:t>
      </w:r>
      <w:r>
        <w:t>Susan A. Stern MD</w:t>
      </w:r>
      <w:r w:rsidRPr="00B365BA">
        <w:rPr>
          <w:vertAlign w:val="superscript"/>
        </w:rPr>
        <w:t>1</w:t>
      </w:r>
      <w:r>
        <w:t>, José A. López MD</w:t>
      </w:r>
      <w:r w:rsidR="00573947">
        <w:rPr>
          <w:vertAlign w:val="superscript"/>
        </w:rPr>
        <w:t>3</w:t>
      </w:r>
    </w:p>
    <w:p w14:paraId="779E2355" w14:textId="5B3B43E8" w:rsidR="005B6844" w:rsidRPr="005B6844" w:rsidRDefault="005B6844"/>
    <w:p w14:paraId="0A7F9317" w14:textId="06DA1682" w:rsidR="003A3C4B" w:rsidRDefault="003A3C4B">
      <w:r w:rsidRPr="00B365BA">
        <w:rPr>
          <w:vertAlign w:val="superscript"/>
        </w:rPr>
        <w:t>1</w:t>
      </w:r>
      <w:r>
        <w:t>Department of Emergency Medicine, University of Washington School of Medicine, Seattle, WA</w:t>
      </w:r>
    </w:p>
    <w:p w14:paraId="61E08D33" w14:textId="77777777" w:rsidR="00573947" w:rsidRDefault="00573947" w:rsidP="00573947">
      <w:r>
        <w:rPr>
          <w:vertAlign w:val="superscript"/>
        </w:rPr>
        <w:t>2</w:t>
      </w:r>
      <w:r>
        <w:t>Division of Cardiovascular Medicine, Department of Medicine, Oregon Health &amp; Science University, Portland, OR</w:t>
      </w:r>
    </w:p>
    <w:p w14:paraId="2CF15B68" w14:textId="071211B9" w:rsidR="003A3C4B" w:rsidRDefault="00573947">
      <w:r>
        <w:rPr>
          <w:vertAlign w:val="superscript"/>
        </w:rPr>
        <w:t>3</w:t>
      </w:r>
      <w:r w:rsidR="003A3C4B">
        <w:t>Bloodworks Research Institute, Seattle, WA</w:t>
      </w:r>
    </w:p>
    <w:p w14:paraId="4B04F7A9" w14:textId="7B273F7D" w:rsidR="00365228" w:rsidRDefault="00365228"/>
    <w:p w14:paraId="73137C92" w14:textId="09B07C4B" w:rsidR="003E0F05" w:rsidRDefault="00365228">
      <w:r w:rsidRPr="00DE6EEC">
        <w:rPr>
          <w:i/>
          <w:iCs/>
        </w:rPr>
        <w:t>Background.</w:t>
      </w:r>
      <w:r>
        <w:t xml:space="preserve"> </w:t>
      </w:r>
      <w:r w:rsidR="005D1235">
        <w:t xml:space="preserve">Microvascular blood flow (MBF) </w:t>
      </w:r>
      <w:r w:rsidR="00C95C7C">
        <w:t>is</w:t>
      </w:r>
      <w:r w:rsidR="005D1235">
        <w:t xml:space="preserve"> an important measure of </w:t>
      </w:r>
      <w:r w:rsidR="001B1010">
        <w:t xml:space="preserve">organ </w:t>
      </w:r>
      <w:r w:rsidR="005D1235">
        <w:t>perfusion in critical illness</w:t>
      </w:r>
      <w:r w:rsidR="006654CB">
        <w:t xml:space="preserve">. </w:t>
      </w:r>
      <w:r w:rsidR="00A92D9F">
        <w:t>MBF</w:t>
      </w:r>
      <w:r w:rsidR="008B2E8D">
        <w:t xml:space="preserve"> derangement</w:t>
      </w:r>
      <w:r w:rsidR="00A92D9F">
        <w:t xml:space="preserve"> </w:t>
      </w:r>
      <w:r w:rsidR="003E0F05">
        <w:t xml:space="preserve">after trauma </w:t>
      </w:r>
      <w:r w:rsidR="00A92D9F">
        <w:t xml:space="preserve">is </w:t>
      </w:r>
      <w:r w:rsidR="005D1235">
        <w:t>associated with organ dysfunction, coagulopathy, and death</w:t>
      </w:r>
      <w:r w:rsidR="00695FF2">
        <w:t xml:space="preserve">. </w:t>
      </w:r>
      <w:r w:rsidR="00131E16">
        <w:t xml:space="preserve">The mechanisms </w:t>
      </w:r>
      <w:r w:rsidR="009F61B3">
        <w:t xml:space="preserve">causing </w:t>
      </w:r>
      <w:r w:rsidR="00E148AE">
        <w:t>this derangement</w:t>
      </w:r>
      <w:r w:rsidR="006654CB">
        <w:t xml:space="preserve"> </w:t>
      </w:r>
      <w:r w:rsidR="00131E16">
        <w:t xml:space="preserve">are not well-defined, but </w:t>
      </w:r>
      <w:r w:rsidR="00516A92">
        <w:t xml:space="preserve">systemic </w:t>
      </w:r>
      <w:r w:rsidR="00131E16">
        <w:t>microvascular thrombosis has been implicated</w:t>
      </w:r>
      <w:r w:rsidR="00C009D6">
        <w:t xml:space="preserve"> as a possible cause</w:t>
      </w:r>
      <w:r w:rsidR="00131E16">
        <w:t xml:space="preserve">. </w:t>
      </w:r>
      <w:r w:rsidR="003E0F05">
        <w:t xml:space="preserve">Severe trauma leads to oxidative conditions in the blood, and oxidative modifications of several key hemostatic proteins can promote off-target thrombus formation. </w:t>
      </w:r>
      <w:r w:rsidR="00F10A0F">
        <w:t>We hypothesized that the a</w:t>
      </w:r>
      <w:r w:rsidR="003E0F05">
        <w:t xml:space="preserve">ntioxidant </w:t>
      </w:r>
      <w:r w:rsidR="00F10A0F">
        <w:t xml:space="preserve">agent N-acetylcysteine (NAC) could reverse these effects and improve </w:t>
      </w:r>
      <w:r w:rsidR="00E148AE">
        <w:t>renal MBF</w:t>
      </w:r>
      <w:r w:rsidR="00F10A0F">
        <w:t xml:space="preserve"> after injury</w:t>
      </w:r>
      <w:r w:rsidR="001B1010">
        <w:t xml:space="preserve"> in a rat model</w:t>
      </w:r>
      <w:r w:rsidR="00F10A0F">
        <w:t>.</w:t>
      </w:r>
    </w:p>
    <w:p w14:paraId="4C94E10E" w14:textId="581A2630" w:rsidR="00365228" w:rsidRDefault="00365228">
      <w:r w:rsidRPr="00AC7CD5">
        <w:rPr>
          <w:i/>
          <w:iCs/>
        </w:rPr>
        <w:t>Methods.</w:t>
      </w:r>
      <w:r>
        <w:t xml:space="preserve"> </w:t>
      </w:r>
      <w:r w:rsidR="0099683F">
        <w:t>Nine</w:t>
      </w:r>
      <w:r w:rsidR="00090876">
        <w:t xml:space="preserve"> male Sprague-Dawley</w:t>
      </w:r>
      <w:r w:rsidR="00AC7CD5">
        <w:t xml:space="preserve"> rats were anesthetized</w:t>
      </w:r>
      <w:r w:rsidR="00EA1AB7">
        <w:t xml:space="preserve">, </w:t>
      </w:r>
      <w:r w:rsidR="00BC7FCF">
        <w:t>ventilated</w:t>
      </w:r>
      <w:r w:rsidR="00EA1AB7">
        <w:t>, and cannulated</w:t>
      </w:r>
      <w:r w:rsidR="00AC7CD5">
        <w:t xml:space="preserve">. </w:t>
      </w:r>
      <w:r w:rsidR="00F10A0F">
        <w:t>Contrast-enhanced ultrasound</w:t>
      </w:r>
      <w:r w:rsidR="00F14103">
        <w:t xml:space="preserve"> measurements of u</w:t>
      </w:r>
      <w:r w:rsidR="00DE6D60">
        <w:t xml:space="preserve">ninjured </w:t>
      </w:r>
      <w:r w:rsidR="0099683F">
        <w:t>kidney</w:t>
      </w:r>
      <w:r w:rsidR="00520A1B">
        <w:t xml:space="preserve"> </w:t>
      </w:r>
      <w:r w:rsidR="00F70C60">
        <w:t>were taken at prespecified timepoints by destruction-replenishment quantification</w:t>
      </w:r>
      <w:r w:rsidR="008F5951">
        <w:t xml:space="preserve">. </w:t>
      </w:r>
      <w:r w:rsidR="00AC7CD5">
        <w:t xml:space="preserve">Rats were subjected to </w:t>
      </w:r>
      <w:r w:rsidR="00455E33">
        <w:t xml:space="preserve">a </w:t>
      </w:r>
      <w:r w:rsidR="00AC7CD5">
        <w:t xml:space="preserve">standardized </w:t>
      </w:r>
      <w:r w:rsidR="00EA1AB7">
        <w:t>polytrauma</w:t>
      </w:r>
      <w:r w:rsidR="00AC7CD5">
        <w:t xml:space="preserve"> </w:t>
      </w:r>
      <w:r w:rsidR="00EA1AB7">
        <w:t>and</w:t>
      </w:r>
      <w:r w:rsidR="00AC7CD5">
        <w:t xml:space="preserve"> catheter hemorrhage</w:t>
      </w:r>
      <w:r w:rsidR="0099683F">
        <w:t xml:space="preserve"> to a target mean arterial pressure of 30 mmHg, which was maintained for 60 min</w:t>
      </w:r>
      <w:r w:rsidR="00AC7CD5">
        <w:t>.</w:t>
      </w:r>
      <w:r w:rsidR="007F754F">
        <w:t xml:space="preserve"> </w:t>
      </w:r>
      <w:r w:rsidR="0099683F">
        <w:t xml:space="preserve">Rats then received either </w:t>
      </w:r>
      <w:r w:rsidR="005B5AC8">
        <w:t>shed blood transfusion alone (Control group, n=6)</w:t>
      </w:r>
      <w:r w:rsidR="005B5AC8">
        <w:t xml:space="preserve"> or </w:t>
      </w:r>
      <w:r w:rsidR="00FF65A3">
        <w:t>infusion of 150 mg/kg NAC followed by shed blood transfusion (NAC group, n=3).</w:t>
      </w:r>
      <w:r w:rsidR="0099683F">
        <w:t xml:space="preserve"> </w:t>
      </w:r>
      <w:r w:rsidR="00233816">
        <w:t>C</w:t>
      </w:r>
      <w:r w:rsidR="007F754F">
        <w:t>omparison</w:t>
      </w:r>
      <w:r w:rsidR="00CB692E">
        <w:t xml:space="preserve"> of MBF at each timepoint was</w:t>
      </w:r>
      <w:r w:rsidR="007F754F">
        <w:t xml:space="preserve"> performed by </w:t>
      </w:r>
      <w:r w:rsidR="0099683F">
        <w:t>two-tailed t-test with unequal variance and</w:t>
      </w:r>
      <w:r w:rsidR="007F754F">
        <w:t xml:space="preserve"> </w:t>
      </w:r>
      <w:r w:rsidR="00582752">
        <w:t>significance at</w:t>
      </w:r>
      <w:r w:rsidR="007F754F">
        <w:t xml:space="preserve"> </w:t>
      </w:r>
      <w:r w:rsidR="007F754F" w:rsidRPr="007F754F">
        <w:rPr>
          <w:i/>
          <w:iCs/>
        </w:rPr>
        <w:t>p</w:t>
      </w:r>
      <w:r w:rsidR="007F754F">
        <w:t>&lt;0.05.</w:t>
      </w:r>
    </w:p>
    <w:p w14:paraId="0A529C00" w14:textId="6D9B68F5" w:rsidR="00365228" w:rsidRDefault="00365228">
      <w:r w:rsidRPr="008F5951">
        <w:rPr>
          <w:i/>
          <w:iCs/>
        </w:rPr>
        <w:t>Results.</w:t>
      </w:r>
      <w:r>
        <w:t xml:space="preserve"> </w:t>
      </w:r>
      <w:r w:rsidR="0099683F">
        <w:t xml:space="preserve">Mean MBF was similar between </w:t>
      </w:r>
      <w:r w:rsidR="008F580F">
        <w:t xml:space="preserve">NAC and Control </w:t>
      </w:r>
      <w:r w:rsidR="0099683F">
        <w:t>groups at baseline</w:t>
      </w:r>
      <w:r w:rsidR="008F580F">
        <w:t xml:space="preserve"> (24.3 vs. 31.8 AU, </w:t>
      </w:r>
      <w:r w:rsidR="008F580F">
        <w:rPr>
          <w:i/>
          <w:iCs/>
        </w:rPr>
        <w:t>p</w:t>
      </w:r>
      <w:r w:rsidR="008F580F">
        <w:t>=0.139)</w:t>
      </w:r>
      <w:r w:rsidR="0099683F">
        <w:t xml:space="preserve"> and end of shock period</w:t>
      </w:r>
      <w:r w:rsidR="008F580F">
        <w:t xml:space="preserve"> (16.2 vs. 10.3 AU, </w:t>
      </w:r>
      <w:r w:rsidR="008F580F">
        <w:rPr>
          <w:i/>
          <w:iCs/>
        </w:rPr>
        <w:t>p</w:t>
      </w:r>
      <w:r w:rsidR="008F580F">
        <w:t>=0.551)</w:t>
      </w:r>
      <w:r w:rsidR="0099683F">
        <w:t>. However, at 60 min after resuscitation, mean MBF</w:t>
      </w:r>
      <w:r w:rsidR="00D66B98">
        <w:t xml:space="preserve"> </w:t>
      </w:r>
      <w:r w:rsidR="0099683F">
        <w:t xml:space="preserve">was significantly higher in the NAC group compared to controls </w:t>
      </w:r>
      <w:r w:rsidR="00D66B98">
        <w:t>(</w:t>
      </w:r>
      <w:r w:rsidR="008F580F">
        <w:t>34.9 vs. 20.8</w:t>
      </w:r>
      <w:r w:rsidR="00D66B98">
        <w:t xml:space="preserve"> AU</w:t>
      </w:r>
      <w:r w:rsidR="00A46241">
        <w:t xml:space="preserve">, </w:t>
      </w:r>
      <w:r w:rsidR="00A46241" w:rsidRPr="00A46241">
        <w:rPr>
          <w:i/>
          <w:iCs/>
        </w:rPr>
        <w:t>p</w:t>
      </w:r>
      <w:r w:rsidR="00A46241">
        <w:t>=0.0</w:t>
      </w:r>
      <w:r w:rsidR="008F580F">
        <w:t>2</w:t>
      </w:r>
      <w:r w:rsidR="00DC7E78">
        <w:t>3</w:t>
      </w:r>
      <w:r w:rsidR="00D66B98">
        <w:t>)</w:t>
      </w:r>
      <w:r w:rsidR="0099683F">
        <w:t>.</w:t>
      </w:r>
      <w:r w:rsidR="00296600">
        <w:t xml:space="preserve"> This </w:t>
      </w:r>
      <w:r w:rsidR="001E710E">
        <w:t xml:space="preserve">effect </w:t>
      </w:r>
      <w:r w:rsidR="00296600">
        <w:t>was not explained by differences in mean arterial pressure, which were similar between groups at all timepoints.</w:t>
      </w:r>
    </w:p>
    <w:p w14:paraId="71C1723E" w14:textId="7F7875A9" w:rsidR="00365228" w:rsidRDefault="00365228">
      <w:r w:rsidRPr="004317BB">
        <w:rPr>
          <w:i/>
          <w:iCs/>
        </w:rPr>
        <w:t>Conclusion.</w:t>
      </w:r>
      <w:r>
        <w:t xml:space="preserve"> </w:t>
      </w:r>
      <w:r w:rsidR="003E0F05">
        <w:t xml:space="preserve">NAC improved renal MBF in this rat model of polytrauma. This confirms </w:t>
      </w:r>
      <w:r w:rsidR="00770585">
        <w:t>that</w:t>
      </w:r>
      <w:r w:rsidR="003E0F05">
        <w:t xml:space="preserve"> oxidative stress </w:t>
      </w:r>
      <w:r w:rsidR="00770585">
        <w:t xml:space="preserve">plays a role </w:t>
      </w:r>
      <w:r w:rsidR="003E0F05">
        <w:t xml:space="preserve">in MBF impairment after trauma and identifies an early possible therapeutic target for improving MBF. </w:t>
      </w:r>
      <w:r w:rsidR="00116453">
        <w:t>However, NAC is a nonspecific antioxidant, and f</w:t>
      </w:r>
      <w:r w:rsidR="003E0F05">
        <w:t>urther investigation is needed to define the pathways involved.</w:t>
      </w:r>
    </w:p>
    <w:sectPr w:rsidR="00365228" w:rsidSect="0018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CF"/>
    <w:rsid w:val="00003B14"/>
    <w:rsid w:val="000259A7"/>
    <w:rsid w:val="00046F70"/>
    <w:rsid w:val="00080B49"/>
    <w:rsid w:val="00082969"/>
    <w:rsid w:val="00090876"/>
    <w:rsid w:val="000A33F7"/>
    <w:rsid w:val="000E56F5"/>
    <w:rsid w:val="000F3D2B"/>
    <w:rsid w:val="00103D3D"/>
    <w:rsid w:val="00115F02"/>
    <w:rsid w:val="00116453"/>
    <w:rsid w:val="0012079F"/>
    <w:rsid w:val="00131E16"/>
    <w:rsid w:val="001528D3"/>
    <w:rsid w:val="001668AF"/>
    <w:rsid w:val="00170E9B"/>
    <w:rsid w:val="00181B86"/>
    <w:rsid w:val="001A52E3"/>
    <w:rsid w:val="001B1010"/>
    <w:rsid w:val="001B7F61"/>
    <w:rsid w:val="001E710E"/>
    <w:rsid w:val="001F0BFD"/>
    <w:rsid w:val="001F4405"/>
    <w:rsid w:val="002140EA"/>
    <w:rsid w:val="002279F1"/>
    <w:rsid w:val="002328E5"/>
    <w:rsid w:val="00233816"/>
    <w:rsid w:val="002957A5"/>
    <w:rsid w:val="00296600"/>
    <w:rsid w:val="002A1A55"/>
    <w:rsid w:val="002A5446"/>
    <w:rsid w:val="002D29E1"/>
    <w:rsid w:val="0030355F"/>
    <w:rsid w:val="00342FD2"/>
    <w:rsid w:val="00351C23"/>
    <w:rsid w:val="00351CF0"/>
    <w:rsid w:val="00365228"/>
    <w:rsid w:val="003672EC"/>
    <w:rsid w:val="003761B7"/>
    <w:rsid w:val="00382ECC"/>
    <w:rsid w:val="00393005"/>
    <w:rsid w:val="003A3C4B"/>
    <w:rsid w:val="003D2141"/>
    <w:rsid w:val="003E0F05"/>
    <w:rsid w:val="004149B6"/>
    <w:rsid w:val="00425742"/>
    <w:rsid w:val="00426412"/>
    <w:rsid w:val="00430780"/>
    <w:rsid w:val="004317BB"/>
    <w:rsid w:val="00432810"/>
    <w:rsid w:val="00450006"/>
    <w:rsid w:val="00455E33"/>
    <w:rsid w:val="0045753F"/>
    <w:rsid w:val="004602CE"/>
    <w:rsid w:val="00465B31"/>
    <w:rsid w:val="00493335"/>
    <w:rsid w:val="004A2207"/>
    <w:rsid w:val="004B5515"/>
    <w:rsid w:val="004F715F"/>
    <w:rsid w:val="005167AA"/>
    <w:rsid w:val="00516A92"/>
    <w:rsid w:val="00520A1B"/>
    <w:rsid w:val="005412DE"/>
    <w:rsid w:val="00552A84"/>
    <w:rsid w:val="00552E92"/>
    <w:rsid w:val="00556632"/>
    <w:rsid w:val="005613E1"/>
    <w:rsid w:val="00561BC0"/>
    <w:rsid w:val="005630AF"/>
    <w:rsid w:val="00567891"/>
    <w:rsid w:val="00573947"/>
    <w:rsid w:val="005800B4"/>
    <w:rsid w:val="00582752"/>
    <w:rsid w:val="005847A0"/>
    <w:rsid w:val="005943DE"/>
    <w:rsid w:val="005A00E9"/>
    <w:rsid w:val="005A0FC8"/>
    <w:rsid w:val="005A1ADC"/>
    <w:rsid w:val="005A3F08"/>
    <w:rsid w:val="005B5AC8"/>
    <w:rsid w:val="005B6844"/>
    <w:rsid w:val="005D1235"/>
    <w:rsid w:val="005F1045"/>
    <w:rsid w:val="00607531"/>
    <w:rsid w:val="00615B32"/>
    <w:rsid w:val="0062079E"/>
    <w:rsid w:val="0062611A"/>
    <w:rsid w:val="006337DC"/>
    <w:rsid w:val="00644A61"/>
    <w:rsid w:val="00644B30"/>
    <w:rsid w:val="006473DD"/>
    <w:rsid w:val="006654CB"/>
    <w:rsid w:val="0068172D"/>
    <w:rsid w:val="00695FF2"/>
    <w:rsid w:val="00697D55"/>
    <w:rsid w:val="006C26F4"/>
    <w:rsid w:val="006F02D3"/>
    <w:rsid w:val="00725179"/>
    <w:rsid w:val="00727CFC"/>
    <w:rsid w:val="007303B1"/>
    <w:rsid w:val="00734138"/>
    <w:rsid w:val="00736455"/>
    <w:rsid w:val="00754D29"/>
    <w:rsid w:val="0076459A"/>
    <w:rsid w:val="00770585"/>
    <w:rsid w:val="007F754F"/>
    <w:rsid w:val="0082760D"/>
    <w:rsid w:val="0083664A"/>
    <w:rsid w:val="008452C1"/>
    <w:rsid w:val="00852B67"/>
    <w:rsid w:val="00860719"/>
    <w:rsid w:val="00864C43"/>
    <w:rsid w:val="00877FFE"/>
    <w:rsid w:val="00893BCA"/>
    <w:rsid w:val="008B2E8D"/>
    <w:rsid w:val="008C2DF2"/>
    <w:rsid w:val="008E78BC"/>
    <w:rsid w:val="008F3213"/>
    <w:rsid w:val="008F580F"/>
    <w:rsid w:val="008F5951"/>
    <w:rsid w:val="0090207C"/>
    <w:rsid w:val="00915828"/>
    <w:rsid w:val="009552E8"/>
    <w:rsid w:val="00980093"/>
    <w:rsid w:val="0099683F"/>
    <w:rsid w:val="009A42EF"/>
    <w:rsid w:val="009B0CB3"/>
    <w:rsid w:val="009B133C"/>
    <w:rsid w:val="009B73E7"/>
    <w:rsid w:val="009C2187"/>
    <w:rsid w:val="009F61B3"/>
    <w:rsid w:val="00A032B1"/>
    <w:rsid w:val="00A33999"/>
    <w:rsid w:val="00A3518A"/>
    <w:rsid w:val="00A37CA1"/>
    <w:rsid w:val="00A46241"/>
    <w:rsid w:val="00A602C1"/>
    <w:rsid w:val="00A92D9F"/>
    <w:rsid w:val="00AA0041"/>
    <w:rsid w:val="00AA45AF"/>
    <w:rsid w:val="00AA693C"/>
    <w:rsid w:val="00AB156D"/>
    <w:rsid w:val="00AC7CD5"/>
    <w:rsid w:val="00AE708E"/>
    <w:rsid w:val="00AF4791"/>
    <w:rsid w:val="00B06504"/>
    <w:rsid w:val="00B33254"/>
    <w:rsid w:val="00B3659E"/>
    <w:rsid w:val="00B365BA"/>
    <w:rsid w:val="00B455E0"/>
    <w:rsid w:val="00B47782"/>
    <w:rsid w:val="00B51259"/>
    <w:rsid w:val="00B610DE"/>
    <w:rsid w:val="00B83E4E"/>
    <w:rsid w:val="00B86B9A"/>
    <w:rsid w:val="00B8741B"/>
    <w:rsid w:val="00BC7FCF"/>
    <w:rsid w:val="00C0068B"/>
    <w:rsid w:val="00C009D6"/>
    <w:rsid w:val="00C5340F"/>
    <w:rsid w:val="00C566E2"/>
    <w:rsid w:val="00C655E3"/>
    <w:rsid w:val="00C70946"/>
    <w:rsid w:val="00C72B94"/>
    <w:rsid w:val="00C7410C"/>
    <w:rsid w:val="00C93AE8"/>
    <w:rsid w:val="00C95C7C"/>
    <w:rsid w:val="00CA6B1F"/>
    <w:rsid w:val="00CB692E"/>
    <w:rsid w:val="00CE04E9"/>
    <w:rsid w:val="00CE5F6B"/>
    <w:rsid w:val="00CE6994"/>
    <w:rsid w:val="00CF0BE0"/>
    <w:rsid w:val="00CF52A7"/>
    <w:rsid w:val="00CF73F8"/>
    <w:rsid w:val="00D029B8"/>
    <w:rsid w:val="00D03505"/>
    <w:rsid w:val="00D230F1"/>
    <w:rsid w:val="00D31D8A"/>
    <w:rsid w:val="00D44C58"/>
    <w:rsid w:val="00D50A71"/>
    <w:rsid w:val="00D564F1"/>
    <w:rsid w:val="00D572BA"/>
    <w:rsid w:val="00D66B2F"/>
    <w:rsid w:val="00D66B98"/>
    <w:rsid w:val="00D70BC7"/>
    <w:rsid w:val="00D719EE"/>
    <w:rsid w:val="00D91F11"/>
    <w:rsid w:val="00DA7A39"/>
    <w:rsid w:val="00DB5326"/>
    <w:rsid w:val="00DB5E03"/>
    <w:rsid w:val="00DB6FEF"/>
    <w:rsid w:val="00DC7E78"/>
    <w:rsid w:val="00DE6D60"/>
    <w:rsid w:val="00DE6EEC"/>
    <w:rsid w:val="00E00976"/>
    <w:rsid w:val="00E045B5"/>
    <w:rsid w:val="00E05A90"/>
    <w:rsid w:val="00E05BDC"/>
    <w:rsid w:val="00E148AE"/>
    <w:rsid w:val="00E14B1C"/>
    <w:rsid w:val="00E151DF"/>
    <w:rsid w:val="00E37B93"/>
    <w:rsid w:val="00E446E6"/>
    <w:rsid w:val="00E4764F"/>
    <w:rsid w:val="00E677E4"/>
    <w:rsid w:val="00E70E51"/>
    <w:rsid w:val="00EA1AB7"/>
    <w:rsid w:val="00ED3287"/>
    <w:rsid w:val="00F10A0F"/>
    <w:rsid w:val="00F14103"/>
    <w:rsid w:val="00F17633"/>
    <w:rsid w:val="00F346E6"/>
    <w:rsid w:val="00F47ACF"/>
    <w:rsid w:val="00F54E38"/>
    <w:rsid w:val="00F70C60"/>
    <w:rsid w:val="00F73485"/>
    <w:rsid w:val="00F905D9"/>
    <w:rsid w:val="00F97B15"/>
    <w:rsid w:val="00FB10EA"/>
    <w:rsid w:val="00FB4511"/>
    <w:rsid w:val="00FD5BB1"/>
    <w:rsid w:val="00FE36B1"/>
    <w:rsid w:val="00FF4780"/>
    <w:rsid w:val="00FF65A3"/>
    <w:rsid w:val="00FF70C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5048F"/>
  <w15:chartTrackingRefBased/>
  <w15:docId w15:val="{1753E6BE-468D-3745-904C-7918897A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 St. John</dc:creator>
  <cp:keywords/>
  <dc:description/>
  <cp:lastModifiedBy>Alexander E St. John</cp:lastModifiedBy>
  <cp:revision>28</cp:revision>
  <dcterms:created xsi:type="dcterms:W3CDTF">2023-12-31T09:31:00Z</dcterms:created>
  <dcterms:modified xsi:type="dcterms:W3CDTF">2024-01-02T06:55:00Z</dcterms:modified>
</cp:coreProperties>
</file>