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DE2B" w14:textId="706F79A0" w:rsidR="004179EA" w:rsidRDefault="00AB32BA" w:rsidP="004179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Extracellular</w:t>
      </w:r>
      <w:r w:rsidR="004179EA">
        <w:rPr>
          <w:rStyle w:val="normaltextrun"/>
          <w:rFonts w:ascii="Calibri" w:hAnsi="Calibri" w:cs="Calibri"/>
          <w:b/>
          <w:bCs/>
        </w:rPr>
        <w:t xml:space="preserve"> actin </w:t>
      </w:r>
      <w:r>
        <w:rPr>
          <w:rStyle w:val="normaltextrun"/>
          <w:rFonts w:ascii="Calibri" w:hAnsi="Calibri" w:cs="Calibri"/>
          <w:b/>
          <w:bCs/>
        </w:rPr>
        <w:t xml:space="preserve">potentiates </w:t>
      </w:r>
      <w:r w:rsidR="004179EA">
        <w:rPr>
          <w:rStyle w:val="normaltextrun"/>
          <w:rFonts w:ascii="Calibri" w:hAnsi="Calibri" w:cs="Calibri"/>
          <w:b/>
          <w:bCs/>
        </w:rPr>
        <w:t xml:space="preserve">platelet aggregation through collagen activation </w:t>
      </w:r>
      <w:proofErr w:type="gramStart"/>
      <w:r w:rsidR="004179EA">
        <w:rPr>
          <w:rStyle w:val="normaltextrun"/>
          <w:rFonts w:ascii="Calibri" w:hAnsi="Calibri" w:cs="Calibri"/>
          <w:b/>
          <w:bCs/>
        </w:rPr>
        <w:t>pathway</w:t>
      </w:r>
      <w:proofErr w:type="gramEnd"/>
      <w:r w:rsidR="004179EA">
        <w:rPr>
          <w:rStyle w:val="eop"/>
          <w:rFonts w:ascii="Calibri" w:hAnsi="Calibri" w:cs="Calibri"/>
        </w:rPr>
        <w:t> </w:t>
      </w:r>
    </w:p>
    <w:p w14:paraId="18F6F522" w14:textId="77777777" w:rsidR="004179EA" w:rsidRDefault="004179EA" w:rsidP="004179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26E733" w14:textId="77777777" w:rsidR="004179EA" w:rsidRDefault="004179EA" w:rsidP="004179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Sarah Stucky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</w:rPr>
        <w:t>, Xu Wang MD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</w:rPr>
        <w:t>, Kristyn Ringgold PhD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</w:rPr>
        <w:t>, Nathan J. White MD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</w:rPr>
        <w:t>, Susan A. Stern MD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</w:rPr>
        <w:t>, José A. López MD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2</w:t>
      </w:r>
      <w:r>
        <w:rPr>
          <w:rStyle w:val="normaltextrun"/>
          <w:rFonts w:ascii="Calibri" w:hAnsi="Calibri" w:cs="Calibri"/>
        </w:rPr>
        <w:t>, Alexander E. St. John MD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1</w:t>
      </w:r>
      <w:r>
        <w:rPr>
          <w:rStyle w:val="eop"/>
          <w:rFonts w:ascii="Calibri" w:hAnsi="Calibri" w:cs="Calibri"/>
          <w:sz w:val="19"/>
          <w:szCs w:val="19"/>
        </w:rPr>
        <w:t> </w:t>
      </w:r>
    </w:p>
    <w:p w14:paraId="5080852A" w14:textId="77777777" w:rsidR="004179EA" w:rsidRDefault="004179EA" w:rsidP="004179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817CD7" w14:textId="77777777" w:rsidR="004179EA" w:rsidRDefault="004179EA" w:rsidP="004179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</w:rPr>
        <w:t>Department of Emergency Medicine, University of Washington School of Medicine, Seattle, WA</w:t>
      </w:r>
      <w:r>
        <w:rPr>
          <w:rStyle w:val="eop"/>
          <w:rFonts w:ascii="Calibri" w:hAnsi="Calibri" w:cs="Calibri"/>
        </w:rPr>
        <w:t> </w:t>
      </w:r>
    </w:p>
    <w:p w14:paraId="1B9F231E" w14:textId="77777777" w:rsidR="004179EA" w:rsidRDefault="004179EA" w:rsidP="004179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2</w:t>
      </w:r>
      <w:r>
        <w:rPr>
          <w:rStyle w:val="normaltextrun"/>
          <w:rFonts w:ascii="Calibri" w:hAnsi="Calibri" w:cs="Calibri"/>
        </w:rPr>
        <w:t>Bloodworks Research Institute, Seattle, WA</w:t>
      </w:r>
      <w:r>
        <w:rPr>
          <w:rStyle w:val="eop"/>
          <w:rFonts w:ascii="Calibri" w:hAnsi="Calibri" w:cs="Calibri"/>
        </w:rPr>
        <w:t> </w:t>
      </w:r>
    </w:p>
    <w:p w14:paraId="2CDB9795" w14:textId="19B57F52" w:rsidR="00C17AFF" w:rsidRDefault="00C17AFF"/>
    <w:p w14:paraId="6278DA76" w14:textId="38DCAEBF" w:rsidR="004179EA" w:rsidRDefault="004179EA" w:rsidP="005639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A7995">
        <w:rPr>
          <w:rStyle w:val="normaltextrun"/>
          <w:rFonts w:ascii="Calibri" w:hAnsi="Calibri" w:cs="Calibri"/>
        </w:rPr>
        <w:t xml:space="preserve">Background: </w:t>
      </w:r>
      <w:r w:rsidR="0068752A">
        <w:rPr>
          <w:rStyle w:val="normaltextrun"/>
          <w:rFonts w:ascii="Calibri" w:hAnsi="Calibri" w:cs="Calibri"/>
        </w:rPr>
        <w:t>Tissue damage</w:t>
      </w:r>
      <w:r w:rsidRPr="00DA7995">
        <w:rPr>
          <w:rStyle w:val="normaltextrun"/>
          <w:rFonts w:ascii="Calibri" w:hAnsi="Calibri" w:cs="Calibri"/>
        </w:rPr>
        <w:t xml:space="preserve"> from </w:t>
      </w:r>
      <w:r w:rsidR="009650F1">
        <w:rPr>
          <w:rStyle w:val="normaltextrun"/>
          <w:rFonts w:ascii="Calibri" w:hAnsi="Calibri" w:cs="Calibri"/>
        </w:rPr>
        <w:t>severe trauma</w:t>
      </w:r>
      <w:r w:rsidR="009650F1" w:rsidRPr="00DA7995">
        <w:rPr>
          <w:rStyle w:val="normaltextrun"/>
          <w:rFonts w:ascii="Calibri" w:hAnsi="Calibri" w:cs="Calibri"/>
        </w:rPr>
        <w:t xml:space="preserve"> </w:t>
      </w:r>
      <w:r w:rsidRPr="00DA7995">
        <w:rPr>
          <w:rStyle w:val="normaltextrun"/>
          <w:rFonts w:ascii="Calibri" w:hAnsi="Calibri" w:cs="Calibri"/>
        </w:rPr>
        <w:t xml:space="preserve">can lead to massive release of </w:t>
      </w:r>
      <w:r w:rsidR="0052660E">
        <w:rPr>
          <w:rStyle w:val="normaltextrun"/>
          <w:rFonts w:ascii="Calibri" w:hAnsi="Calibri" w:cs="Calibri"/>
        </w:rPr>
        <w:t xml:space="preserve">the cytoskeletal protein </w:t>
      </w:r>
      <w:r w:rsidRPr="00DA7995">
        <w:rPr>
          <w:rStyle w:val="normaltextrun"/>
          <w:rFonts w:ascii="Calibri" w:hAnsi="Calibri" w:cs="Calibri"/>
        </w:rPr>
        <w:t xml:space="preserve">actin into the blood. </w:t>
      </w:r>
      <w:r w:rsidR="00E57F8C">
        <w:rPr>
          <w:rStyle w:val="normaltextrun"/>
          <w:rFonts w:ascii="Calibri" w:hAnsi="Calibri" w:cs="Calibri"/>
        </w:rPr>
        <w:t>Extracellular a</w:t>
      </w:r>
      <w:r w:rsidRPr="00DA7995">
        <w:rPr>
          <w:rStyle w:val="normaltextrun"/>
          <w:rFonts w:ascii="Calibri" w:hAnsi="Calibri" w:cs="Calibri"/>
        </w:rPr>
        <w:t xml:space="preserve">ctin </w:t>
      </w:r>
      <w:r w:rsidR="00E57F8C">
        <w:rPr>
          <w:rStyle w:val="normaltextrun"/>
          <w:rFonts w:ascii="Calibri" w:hAnsi="Calibri" w:cs="Calibri"/>
        </w:rPr>
        <w:t>has</w:t>
      </w:r>
      <w:r w:rsidRPr="00DA7995">
        <w:rPr>
          <w:rStyle w:val="normaltextrun"/>
          <w:rFonts w:ascii="Calibri" w:hAnsi="Calibri" w:cs="Calibri"/>
        </w:rPr>
        <w:t xml:space="preserve"> complex effects on blood clotting</w:t>
      </w:r>
      <w:r w:rsidR="0064765E">
        <w:rPr>
          <w:rStyle w:val="normaltextrun"/>
          <w:rFonts w:ascii="Calibri" w:hAnsi="Calibri" w:cs="Calibri"/>
        </w:rPr>
        <w:t xml:space="preserve">, and </w:t>
      </w:r>
      <w:r w:rsidR="000D6079">
        <w:rPr>
          <w:rStyle w:val="normaltextrun"/>
          <w:rFonts w:ascii="Calibri" w:hAnsi="Calibri" w:cs="Calibri"/>
        </w:rPr>
        <w:t>excessive actin release</w:t>
      </w:r>
      <w:r w:rsidR="00E84B97">
        <w:rPr>
          <w:rStyle w:val="normaltextrun"/>
          <w:rFonts w:ascii="Calibri" w:hAnsi="Calibri" w:cs="Calibri"/>
        </w:rPr>
        <w:t xml:space="preserve"> is associated</w:t>
      </w:r>
      <w:r w:rsidR="000D6079">
        <w:rPr>
          <w:rStyle w:val="normaltextrun"/>
          <w:rFonts w:ascii="Calibri" w:hAnsi="Calibri" w:cs="Calibri"/>
        </w:rPr>
        <w:t xml:space="preserve"> with platelet dysfunction after severe trauma. </w:t>
      </w:r>
      <w:r w:rsidR="00F84A20">
        <w:rPr>
          <w:rStyle w:val="normaltextrun"/>
          <w:rFonts w:ascii="Calibri" w:hAnsi="Calibri" w:cs="Calibri"/>
        </w:rPr>
        <w:t xml:space="preserve">This implicates extracellular actin as a possible contributor to </w:t>
      </w:r>
      <w:r w:rsidR="00E57F8C">
        <w:rPr>
          <w:rStyle w:val="normaltextrun"/>
          <w:rFonts w:ascii="Calibri" w:hAnsi="Calibri" w:cs="Calibri"/>
        </w:rPr>
        <w:t>the changes in coagulation and microcirculation seen after trauma</w:t>
      </w:r>
      <w:r w:rsidR="00F84A20">
        <w:rPr>
          <w:rStyle w:val="normaltextrun"/>
          <w:rFonts w:ascii="Calibri" w:hAnsi="Calibri" w:cs="Calibri"/>
        </w:rPr>
        <w:t xml:space="preserve">. </w:t>
      </w:r>
      <w:r w:rsidR="000D6079">
        <w:rPr>
          <w:rStyle w:val="normaltextrun"/>
          <w:rFonts w:ascii="Calibri" w:hAnsi="Calibri" w:cs="Calibri"/>
        </w:rPr>
        <w:t>However,</w:t>
      </w:r>
      <w:r w:rsidR="0064765E">
        <w:rPr>
          <w:rStyle w:val="normaltextrun"/>
          <w:rFonts w:ascii="Calibri" w:hAnsi="Calibri" w:cs="Calibri"/>
        </w:rPr>
        <w:t xml:space="preserve"> </w:t>
      </w:r>
      <w:r w:rsidR="00F84A20">
        <w:rPr>
          <w:rStyle w:val="normaltextrun"/>
          <w:rFonts w:ascii="Calibri" w:hAnsi="Calibri" w:cs="Calibri"/>
        </w:rPr>
        <w:t>actin’s</w:t>
      </w:r>
      <w:r w:rsidR="0064765E">
        <w:rPr>
          <w:rStyle w:val="normaltextrun"/>
          <w:rFonts w:ascii="Calibri" w:hAnsi="Calibri" w:cs="Calibri"/>
        </w:rPr>
        <w:t xml:space="preserve"> specific effect on platelets and the pathways involved </w:t>
      </w:r>
      <w:r w:rsidR="00D95315">
        <w:rPr>
          <w:rStyle w:val="normaltextrun"/>
          <w:rFonts w:ascii="Calibri" w:hAnsi="Calibri" w:cs="Calibri"/>
        </w:rPr>
        <w:t>have not been directly tested and remain</w:t>
      </w:r>
      <w:r w:rsidR="0064765E">
        <w:rPr>
          <w:rStyle w:val="normaltextrun"/>
          <w:rFonts w:ascii="Calibri" w:hAnsi="Calibri" w:cs="Calibri"/>
        </w:rPr>
        <w:t xml:space="preserve"> unknown</w:t>
      </w:r>
      <w:r w:rsidRPr="00DA7995">
        <w:rPr>
          <w:rStyle w:val="normaltextrun"/>
          <w:rFonts w:ascii="Calibri" w:hAnsi="Calibri" w:cs="Calibri"/>
        </w:rPr>
        <w:t xml:space="preserve">. </w:t>
      </w:r>
      <w:r w:rsidR="00F84A20">
        <w:rPr>
          <w:rStyle w:val="normaltextrun"/>
          <w:rFonts w:ascii="Calibri" w:hAnsi="Calibri" w:cs="Calibri"/>
        </w:rPr>
        <w:t>With th</w:t>
      </w:r>
      <w:r w:rsidR="00563950">
        <w:rPr>
          <w:rStyle w:val="normaltextrun"/>
          <w:rFonts w:ascii="Calibri" w:hAnsi="Calibri" w:cs="Calibri"/>
        </w:rPr>
        <w:t xml:space="preserve">ese experiments, we </w:t>
      </w:r>
      <w:r w:rsidRPr="00DA7995">
        <w:rPr>
          <w:rStyle w:val="normaltextrun"/>
          <w:rFonts w:ascii="Calibri" w:hAnsi="Calibri" w:cs="Calibri"/>
        </w:rPr>
        <w:t xml:space="preserve">sought to </w:t>
      </w:r>
      <w:r w:rsidR="00BA2AE5">
        <w:rPr>
          <w:rStyle w:val="normaltextrun"/>
          <w:rFonts w:ascii="Calibri" w:hAnsi="Calibri" w:cs="Calibri"/>
        </w:rPr>
        <w:t>test and quantify</w:t>
      </w:r>
      <w:r w:rsidRPr="00DA7995">
        <w:rPr>
          <w:rStyle w:val="normaltextrun"/>
          <w:rFonts w:ascii="Calibri" w:hAnsi="Calibri" w:cs="Calibri"/>
        </w:rPr>
        <w:t xml:space="preserve"> </w:t>
      </w:r>
      <w:r w:rsidR="009A772F">
        <w:rPr>
          <w:rStyle w:val="normaltextrun"/>
          <w:rFonts w:ascii="Calibri" w:hAnsi="Calibri" w:cs="Calibri"/>
        </w:rPr>
        <w:t>this effect</w:t>
      </w:r>
      <w:r w:rsidR="00BA2AE5">
        <w:rPr>
          <w:rStyle w:val="normaltextrun"/>
          <w:rFonts w:ascii="Calibri" w:hAnsi="Calibri" w:cs="Calibri"/>
        </w:rPr>
        <w:t xml:space="preserve"> and begin to identify possible mechanistic pathways involved</w:t>
      </w:r>
      <w:r w:rsidRPr="00DA7995">
        <w:rPr>
          <w:rStyle w:val="normaltextrun"/>
          <w:rFonts w:ascii="Calibri" w:hAnsi="Calibri" w:cs="Calibri"/>
        </w:rPr>
        <w:t>.</w:t>
      </w:r>
    </w:p>
    <w:p w14:paraId="42A8CB83" w14:textId="77777777" w:rsidR="00DA7995" w:rsidRPr="00DA7995" w:rsidRDefault="00DA7995" w:rsidP="00DA79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68B1044" w14:textId="33B6EFC4" w:rsidR="004179EA" w:rsidRDefault="004179EA" w:rsidP="00DA79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A7995">
        <w:rPr>
          <w:rStyle w:val="normaltextrun"/>
          <w:rFonts w:ascii="Calibri" w:hAnsi="Calibri" w:cs="Calibri"/>
        </w:rPr>
        <w:t xml:space="preserve">Methods: </w:t>
      </w:r>
      <w:r w:rsidR="0020783B">
        <w:rPr>
          <w:rStyle w:val="normaltextrun"/>
          <w:rFonts w:ascii="Calibri" w:hAnsi="Calibri" w:cs="Calibri"/>
        </w:rPr>
        <w:t>H</w:t>
      </w:r>
      <w:r w:rsidR="009A772F">
        <w:rPr>
          <w:rStyle w:val="normaltextrun"/>
          <w:rFonts w:ascii="Calibri" w:hAnsi="Calibri" w:cs="Calibri"/>
        </w:rPr>
        <w:t xml:space="preserve">ealthy donor </w:t>
      </w:r>
      <w:r w:rsidR="003168E9" w:rsidRPr="00DA7995">
        <w:rPr>
          <w:rStyle w:val="normaltextrun"/>
          <w:rFonts w:ascii="Calibri" w:hAnsi="Calibri" w:cs="Calibri"/>
        </w:rPr>
        <w:t>whole blood in 3.2% sodium citrate</w:t>
      </w:r>
      <w:r w:rsidR="0020783B">
        <w:rPr>
          <w:rStyle w:val="normaltextrun"/>
          <w:rFonts w:ascii="Calibri" w:hAnsi="Calibri" w:cs="Calibri"/>
        </w:rPr>
        <w:t xml:space="preserve"> was </w:t>
      </w:r>
      <w:r w:rsidR="00212CA4">
        <w:rPr>
          <w:rStyle w:val="normaltextrun"/>
          <w:rFonts w:ascii="Calibri" w:hAnsi="Calibri" w:cs="Calibri"/>
        </w:rPr>
        <w:t>incubated for 5 min</w:t>
      </w:r>
      <w:r w:rsidR="0020783B">
        <w:rPr>
          <w:rStyle w:val="normaltextrun"/>
          <w:rFonts w:ascii="Calibri" w:hAnsi="Calibri" w:cs="Calibri"/>
        </w:rPr>
        <w:t xml:space="preserve"> with either a saline control or recombinant human skeletal muscle-derived actin (final concentration 200 </w:t>
      </w:r>
      <w:proofErr w:type="spellStart"/>
      <w:r w:rsidR="0020783B">
        <w:rPr>
          <w:rStyle w:val="normaltextrun"/>
          <w:rFonts w:ascii="Calibri" w:hAnsi="Calibri" w:cs="Calibri"/>
        </w:rPr>
        <w:t>nM</w:t>
      </w:r>
      <w:proofErr w:type="spellEnd"/>
      <w:r w:rsidR="0020783B">
        <w:rPr>
          <w:rStyle w:val="normaltextrun"/>
          <w:rFonts w:ascii="Calibri" w:hAnsi="Calibri" w:cs="Calibri"/>
        </w:rPr>
        <w:t xml:space="preserve">). </w:t>
      </w:r>
      <w:r w:rsidR="00815366">
        <w:rPr>
          <w:rStyle w:val="normaltextrun"/>
          <w:rFonts w:ascii="Calibri" w:hAnsi="Calibri" w:cs="Calibri"/>
        </w:rPr>
        <w:t xml:space="preserve">Samples were then activated with either </w:t>
      </w:r>
      <w:r w:rsidR="00E56D5B">
        <w:rPr>
          <w:rStyle w:val="normaltextrun"/>
          <w:rFonts w:ascii="Calibri" w:hAnsi="Calibri" w:cs="Calibri"/>
        </w:rPr>
        <w:t xml:space="preserve">10 </w:t>
      </w:r>
      <w:r w:rsidR="00E56D5B">
        <w:rPr>
          <w:rStyle w:val="normaltextrun"/>
          <w:rFonts w:ascii="Calibri" w:hAnsi="Calibri" w:cs="Calibri"/>
        </w:rPr>
        <w:sym w:font="Symbol" w:char="F06D"/>
      </w:r>
      <w:r w:rsidR="00E56D5B">
        <w:rPr>
          <w:rStyle w:val="normaltextrun"/>
          <w:rFonts w:ascii="Calibri" w:hAnsi="Calibri" w:cs="Calibri"/>
        </w:rPr>
        <w:t>M</w:t>
      </w:r>
      <w:r w:rsidR="00815366">
        <w:rPr>
          <w:rStyle w:val="normaltextrun"/>
          <w:rFonts w:ascii="Calibri" w:hAnsi="Calibri" w:cs="Calibri"/>
        </w:rPr>
        <w:t xml:space="preserve"> adenosine diphosphate (ADP) or </w:t>
      </w:r>
      <w:r w:rsidR="00E56D5B">
        <w:rPr>
          <w:rStyle w:val="normaltextrun"/>
          <w:rFonts w:ascii="Calibri" w:hAnsi="Calibri" w:cs="Calibri"/>
        </w:rPr>
        <w:t xml:space="preserve">2 </w:t>
      </w:r>
      <w:r w:rsidR="00E56D5B">
        <w:rPr>
          <w:rStyle w:val="normaltextrun"/>
          <w:rFonts w:ascii="Calibri" w:hAnsi="Calibri" w:cs="Calibri"/>
        </w:rPr>
        <w:sym w:font="Symbol" w:char="F06D"/>
      </w:r>
      <w:r w:rsidR="00E56D5B">
        <w:rPr>
          <w:rStyle w:val="normaltextrun"/>
          <w:rFonts w:ascii="Calibri" w:hAnsi="Calibri" w:cs="Calibri"/>
        </w:rPr>
        <w:t>g/mL</w:t>
      </w:r>
      <w:r w:rsidR="00815366">
        <w:rPr>
          <w:rStyle w:val="normaltextrun"/>
          <w:rFonts w:ascii="Calibri" w:hAnsi="Calibri" w:cs="Calibri"/>
        </w:rPr>
        <w:t xml:space="preserve"> collagen. The platelet aggregation response was then measured by impedance aggregometry. </w:t>
      </w:r>
      <w:r w:rsidR="00AE108D">
        <w:rPr>
          <w:rStyle w:val="normaltextrun"/>
          <w:rFonts w:ascii="Calibri" w:hAnsi="Calibri" w:cs="Calibri"/>
        </w:rPr>
        <w:t>Each pair of</w:t>
      </w:r>
      <w:r w:rsidR="00C77FF9">
        <w:rPr>
          <w:rStyle w:val="normaltextrun"/>
          <w:rFonts w:ascii="Calibri" w:hAnsi="Calibri" w:cs="Calibri"/>
        </w:rPr>
        <w:t xml:space="preserve"> control and actin conditions </w:t>
      </w:r>
      <w:r w:rsidR="001746C3">
        <w:rPr>
          <w:rStyle w:val="normaltextrun"/>
          <w:rFonts w:ascii="Calibri" w:hAnsi="Calibri" w:cs="Calibri"/>
        </w:rPr>
        <w:t>was</w:t>
      </w:r>
      <w:r w:rsidR="00C77FF9">
        <w:rPr>
          <w:rStyle w:val="normaltextrun"/>
          <w:rFonts w:ascii="Calibri" w:hAnsi="Calibri" w:cs="Calibri"/>
        </w:rPr>
        <w:t xml:space="preserve"> run simultaneously. </w:t>
      </w:r>
      <w:r w:rsidR="00815366">
        <w:rPr>
          <w:rStyle w:val="normaltextrun"/>
          <w:rFonts w:ascii="Calibri" w:hAnsi="Calibri" w:cs="Calibri"/>
        </w:rPr>
        <w:t xml:space="preserve">The impedance </w:t>
      </w:r>
      <w:r w:rsidR="003168E9" w:rsidRPr="00DA7995">
        <w:rPr>
          <w:rStyle w:val="normaltextrun"/>
          <w:rFonts w:ascii="Calibri" w:hAnsi="Calibri" w:cs="Calibri"/>
        </w:rPr>
        <w:t xml:space="preserve">area under the curve (AUC) was compared </w:t>
      </w:r>
      <w:r w:rsidR="00815366">
        <w:rPr>
          <w:rStyle w:val="normaltextrun"/>
          <w:rFonts w:ascii="Calibri" w:hAnsi="Calibri" w:cs="Calibri"/>
        </w:rPr>
        <w:t xml:space="preserve">between control and actin groups under each activation condition </w:t>
      </w:r>
      <w:r w:rsidR="003168E9" w:rsidRPr="00DA7995">
        <w:rPr>
          <w:rStyle w:val="normaltextrun"/>
          <w:rFonts w:ascii="Calibri" w:hAnsi="Calibri" w:cs="Calibri"/>
        </w:rPr>
        <w:t>using a paired t-test with significance at p&lt;0.05.</w:t>
      </w:r>
    </w:p>
    <w:p w14:paraId="33EB249B" w14:textId="77777777" w:rsidR="00DA7995" w:rsidRPr="00DA7995" w:rsidRDefault="00DA7995" w:rsidP="00DA79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8664042" w14:textId="27AB8F91" w:rsidR="003168E9" w:rsidRPr="00DA7995" w:rsidRDefault="003168E9" w:rsidP="00DA79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A7995">
        <w:rPr>
          <w:rStyle w:val="normaltextrun"/>
          <w:rFonts w:ascii="Calibri" w:hAnsi="Calibri" w:cs="Calibri"/>
        </w:rPr>
        <w:t>Results:</w:t>
      </w:r>
      <w:r w:rsidR="00DA7995" w:rsidRPr="00DA7995">
        <w:rPr>
          <w:rStyle w:val="normaltextrun"/>
          <w:rFonts w:ascii="Calibri" w:hAnsi="Calibri" w:cs="Calibri"/>
        </w:rPr>
        <w:t xml:space="preserve"> The AUC in response to </w:t>
      </w:r>
      <w:r w:rsidR="00C77FF9">
        <w:rPr>
          <w:rStyle w:val="normaltextrun"/>
          <w:rFonts w:ascii="Calibri" w:hAnsi="Calibri" w:cs="Calibri"/>
        </w:rPr>
        <w:t xml:space="preserve">ADP was no different between the control and actin groups </w:t>
      </w:r>
      <w:r w:rsidR="00C77FF9" w:rsidRPr="00DA7995">
        <w:rPr>
          <w:rStyle w:val="normaltextrun"/>
          <w:rFonts w:ascii="Calibri" w:hAnsi="Calibri" w:cs="Calibri"/>
        </w:rPr>
        <w:t>(</w:t>
      </w:r>
      <w:r w:rsidR="00384488">
        <w:rPr>
          <w:rStyle w:val="normaltextrun"/>
          <w:rFonts w:ascii="Calibri" w:hAnsi="Calibri" w:cs="Calibri"/>
        </w:rPr>
        <w:t xml:space="preserve">mean </w:t>
      </w:r>
      <w:r w:rsidR="00C77FF9" w:rsidRPr="00DA7995">
        <w:rPr>
          <w:rStyle w:val="normaltextrun"/>
          <w:rFonts w:ascii="Calibri" w:hAnsi="Calibri" w:cs="Calibri"/>
        </w:rPr>
        <w:t>11.2 vs. 12.</w:t>
      </w:r>
      <w:r w:rsidR="000D2A01">
        <w:rPr>
          <w:rStyle w:val="normaltextrun"/>
          <w:rFonts w:ascii="Calibri" w:hAnsi="Calibri" w:cs="Calibri"/>
        </w:rPr>
        <w:t>5</w:t>
      </w:r>
      <w:r w:rsidR="00C77FF9" w:rsidRPr="00DA7995">
        <w:rPr>
          <w:rStyle w:val="normaltextrun"/>
          <w:rFonts w:ascii="Calibri" w:hAnsi="Calibri" w:cs="Calibri"/>
        </w:rPr>
        <w:t>, p=0.</w:t>
      </w:r>
      <w:r w:rsidR="000D2A01">
        <w:rPr>
          <w:rStyle w:val="normaltextrun"/>
          <w:rFonts w:ascii="Calibri" w:hAnsi="Calibri" w:cs="Calibri"/>
        </w:rPr>
        <w:t>400</w:t>
      </w:r>
      <w:r w:rsidR="00384488">
        <w:rPr>
          <w:rStyle w:val="normaltextrun"/>
          <w:rFonts w:ascii="Calibri" w:hAnsi="Calibri" w:cs="Calibri"/>
        </w:rPr>
        <w:t>, n=5</w:t>
      </w:r>
      <w:r w:rsidR="00C77FF9" w:rsidRPr="00DA7995">
        <w:rPr>
          <w:rStyle w:val="normaltextrun"/>
          <w:rFonts w:ascii="Calibri" w:hAnsi="Calibri" w:cs="Calibri"/>
        </w:rPr>
        <w:t>)</w:t>
      </w:r>
      <w:r w:rsidR="00C77FF9">
        <w:rPr>
          <w:rStyle w:val="normaltextrun"/>
          <w:rFonts w:ascii="Calibri" w:hAnsi="Calibri" w:cs="Calibri"/>
        </w:rPr>
        <w:t xml:space="preserve">. The AUC in response to </w:t>
      </w:r>
      <w:r w:rsidR="00DA7995" w:rsidRPr="00DA7995">
        <w:rPr>
          <w:rStyle w:val="normaltextrun"/>
          <w:rFonts w:ascii="Calibri" w:hAnsi="Calibri" w:cs="Calibri"/>
        </w:rPr>
        <w:t>collagen</w:t>
      </w:r>
      <w:r w:rsidR="00C77FF9">
        <w:rPr>
          <w:rStyle w:val="normaltextrun"/>
          <w:rFonts w:ascii="Calibri" w:hAnsi="Calibri" w:cs="Calibri"/>
        </w:rPr>
        <w:t xml:space="preserve"> </w:t>
      </w:r>
      <w:r w:rsidR="00DA7995" w:rsidRPr="00DA7995">
        <w:rPr>
          <w:rStyle w:val="normaltextrun"/>
          <w:rFonts w:ascii="Calibri" w:hAnsi="Calibri" w:cs="Calibri"/>
        </w:rPr>
        <w:t>was significantly higher in the presence of actin</w:t>
      </w:r>
      <w:r w:rsidR="00DD6DAE">
        <w:rPr>
          <w:rStyle w:val="normaltextrun"/>
          <w:rFonts w:ascii="Calibri" w:hAnsi="Calibri" w:cs="Calibri"/>
        </w:rPr>
        <w:t xml:space="preserve"> compared to control</w:t>
      </w:r>
      <w:r w:rsidR="00DA7995" w:rsidRPr="00DA7995">
        <w:rPr>
          <w:rStyle w:val="normaltextrun"/>
          <w:rFonts w:ascii="Calibri" w:hAnsi="Calibri" w:cs="Calibri"/>
        </w:rPr>
        <w:t xml:space="preserve"> (2</w:t>
      </w:r>
      <w:r w:rsidR="00620D62">
        <w:rPr>
          <w:rStyle w:val="normaltextrun"/>
          <w:rFonts w:ascii="Calibri" w:hAnsi="Calibri" w:cs="Calibri"/>
        </w:rPr>
        <w:t>3.1</w:t>
      </w:r>
      <w:r w:rsidR="00DA7995" w:rsidRPr="00DA7995">
        <w:rPr>
          <w:rStyle w:val="normaltextrun"/>
          <w:rFonts w:ascii="Calibri" w:hAnsi="Calibri" w:cs="Calibri"/>
        </w:rPr>
        <w:t xml:space="preserve"> vs. </w:t>
      </w:r>
      <w:r w:rsidR="00620D62">
        <w:rPr>
          <w:rStyle w:val="normaltextrun"/>
          <w:rFonts w:ascii="Calibri" w:hAnsi="Calibri" w:cs="Calibri"/>
        </w:rPr>
        <w:t>29.9</w:t>
      </w:r>
      <w:r w:rsidR="00DA7995" w:rsidRPr="00DA7995">
        <w:rPr>
          <w:rStyle w:val="normaltextrun"/>
          <w:rFonts w:ascii="Calibri" w:hAnsi="Calibri" w:cs="Calibri"/>
        </w:rPr>
        <w:t>, p=0.0</w:t>
      </w:r>
      <w:r w:rsidR="00620D62">
        <w:rPr>
          <w:rStyle w:val="normaltextrun"/>
          <w:rFonts w:ascii="Calibri" w:hAnsi="Calibri" w:cs="Calibri"/>
        </w:rPr>
        <w:t>21</w:t>
      </w:r>
      <w:r w:rsidR="00384488">
        <w:rPr>
          <w:rStyle w:val="normaltextrun"/>
          <w:rFonts w:ascii="Calibri" w:hAnsi="Calibri" w:cs="Calibri"/>
        </w:rPr>
        <w:t>, n=</w:t>
      </w:r>
      <w:r w:rsidR="00E73EA7">
        <w:rPr>
          <w:rStyle w:val="normaltextrun"/>
          <w:rFonts w:ascii="Calibri" w:hAnsi="Calibri" w:cs="Calibri"/>
        </w:rPr>
        <w:t>1</w:t>
      </w:r>
      <w:r w:rsidR="00620D62">
        <w:rPr>
          <w:rStyle w:val="normaltextrun"/>
          <w:rFonts w:ascii="Calibri" w:hAnsi="Calibri" w:cs="Calibri"/>
        </w:rPr>
        <w:t>6</w:t>
      </w:r>
      <w:r w:rsidR="00DA7995" w:rsidRPr="00DA7995">
        <w:rPr>
          <w:rStyle w:val="normaltextrun"/>
          <w:rFonts w:ascii="Calibri" w:hAnsi="Calibri" w:cs="Calibri"/>
        </w:rPr>
        <w:t>).</w:t>
      </w:r>
      <w:r w:rsidR="0035178C">
        <w:rPr>
          <w:rStyle w:val="normaltextrun"/>
          <w:rFonts w:ascii="Calibri" w:hAnsi="Calibri" w:cs="Calibri"/>
        </w:rPr>
        <w:t xml:space="preserve"> A dose-response relationship between exogenous actin concentration and aggregation response was also described.</w:t>
      </w:r>
    </w:p>
    <w:p w14:paraId="08AFCA21" w14:textId="77777777" w:rsidR="00DA7995" w:rsidRPr="00DA7995" w:rsidRDefault="00DA7995" w:rsidP="00DA79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37118E2" w14:textId="7BAF63C5" w:rsidR="003168E9" w:rsidRPr="00DA7995" w:rsidRDefault="00DA7995" w:rsidP="00DA79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A7995">
        <w:rPr>
          <w:rStyle w:val="normaltextrun"/>
          <w:rFonts w:ascii="Calibri" w:hAnsi="Calibri" w:cs="Calibri"/>
        </w:rPr>
        <w:t xml:space="preserve">Conclusion: </w:t>
      </w:r>
      <w:r w:rsidR="00D96D5C">
        <w:rPr>
          <w:rStyle w:val="normaltextrun"/>
          <w:rFonts w:ascii="Calibri" w:hAnsi="Calibri" w:cs="Calibri"/>
        </w:rPr>
        <w:t>The addition of e</w:t>
      </w:r>
      <w:r w:rsidRPr="00DA7995">
        <w:rPr>
          <w:rStyle w:val="normaltextrun"/>
          <w:rFonts w:ascii="Calibri" w:hAnsi="Calibri" w:cs="Calibri"/>
        </w:rPr>
        <w:t xml:space="preserve">xogenous muscle actin increases </w:t>
      </w:r>
      <w:r w:rsidR="00041401">
        <w:rPr>
          <w:rStyle w:val="normaltextrun"/>
          <w:rFonts w:ascii="Calibri" w:hAnsi="Calibri" w:cs="Calibri"/>
        </w:rPr>
        <w:t xml:space="preserve">the </w:t>
      </w:r>
      <w:r w:rsidRPr="00DA7995">
        <w:rPr>
          <w:rStyle w:val="normaltextrun"/>
          <w:rFonts w:ascii="Calibri" w:hAnsi="Calibri" w:cs="Calibri"/>
        </w:rPr>
        <w:t xml:space="preserve">platelet aggregation </w:t>
      </w:r>
      <w:r w:rsidR="00041401">
        <w:rPr>
          <w:rStyle w:val="normaltextrun"/>
          <w:rFonts w:ascii="Calibri" w:hAnsi="Calibri" w:cs="Calibri"/>
        </w:rPr>
        <w:t xml:space="preserve">response, and this was noted </w:t>
      </w:r>
      <w:r w:rsidRPr="00DA7995">
        <w:rPr>
          <w:rStyle w:val="normaltextrun"/>
          <w:rFonts w:ascii="Calibri" w:hAnsi="Calibri" w:cs="Calibri"/>
        </w:rPr>
        <w:t xml:space="preserve">through the collagen but not the ADP activation pathway. </w:t>
      </w:r>
      <w:r w:rsidR="00D96D5C">
        <w:rPr>
          <w:rStyle w:val="normaltextrun"/>
          <w:rFonts w:ascii="Calibri" w:hAnsi="Calibri" w:cs="Calibri"/>
        </w:rPr>
        <w:t xml:space="preserve">This </w:t>
      </w:r>
      <w:r w:rsidR="00F9443F">
        <w:rPr>
          <w:rStyle w:val="normaltextrun"/>
          <w:rFonts w:ascii="Calibri" w:hAnsi="Calibri" w:cs="Calibri"/>
        </w:rPr>
        <w:t xml:space="preserve">suggests that </w:t>
      </w:r>
      <w:r w:rsidR="00BA67E5">
        <w:rPr>
          <w:rStyle w:val="normaltextrun"/>
          <w:rFonts w:ascii="Calibri" w:hAnsi="Calibri" w:cs="Calibri"/>
        </w:rPr>
        <w:t xml:space="preserve">actin release </w:t>
      </w:r>
      <w:r w:rsidR="00F9443F">
        <w:rPr>
          <w:rStyle w:val="normaltextrun"/>
          <w:rFonts w:ascii="Calibri" w:hAnsi="Calibri" w:cs="Calibri"/>
        </w:rPr>
        <w:t xml:space="preserve">after injury could cause an overactivation response by platelets and contribute to derangement of microvascular blood flow. </w:t>
      </w:r>
      <w:r w:rsidR="00D96D5C">
        <w:rPr>
          <w:rStyle w:val="normaltextrun"/>
          <w:rFonts w:ascii="Calibri" w:hAnsi="Calibri" w:cs="Calibri"/>
        </w:rPr>
        <w:t>The mechanism by which actin potentiates this activation pathway requires further characterization</w:t>
      </w:r>
      <w:r w:rsidR="00BA67E5">
        <w:rPr>
          <w:rStyle w:val="normaltextrun"/>
          <w:rFonts w:ascii="Calibri" w:hAnsi="Calibri" w:cs="Calibri"/>
        </w:rPr>
        <w:t>.</w:t>
      </w:r>
    </w:p>
    <w:sectPr w:rsidR="003168E9" w:rsidRPr="00DA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EA"/>
    <w:rsid w:val="00041401"/>
    <w:rsid w:val="000A7C52"/>
    <w:rsid w:val="000D2A01"/>
    <w:rsid w:val="000D6079"/>
    <w:rsid w:val="001746C3"/>
    <w:rsid w:val="001E5A4A"/>
    <w:rsid w:val="0020783B"/>
    <w:rsid w:val="00212CA4"/>
    <w:rsid w:val="002F1672"/>
    <w:rsid w:val="003168E9"/>
    <w:rsid w:val="00337958"/>
    <w:rsid w:val="0035178C"/>
    <w:rsid w:val="00384488"/>
    <w:rsid w:val="004179EA"/>
    <w:rsid w:val="0052660E"/>
    <w:rsid w:val="00563950"/>
    <w:rsid w:val="00603988"/>
    <w:rsid w:val="00620D62"/>
    <w:rsid w:val="0064765E"/>
    <w:rsid w:val="0068752A"/>
    <w:rsid w:val="0075048C"/>
    <w:rsid w:val="00815366"/>
    <w:rsid w:val="00825526"/>
    <w:rsid w:val="008661CE"/>
    <w:rsid w:val="008A363D"/>
    <w:rsid w:val="0090666A"/>
    <w:rsid w:val="009650F1"/>
    <w:rsid w:val="009A772F"/>
    <w:rsid w:val="00AB32BA"/>
    <w:rsid w:val="00AE108D"/>
    <w:rsid w:val="00AF4A32"/>
    <w:rsid w:val="00BA2AE5"/>
    <w:rsid w:val="00BA49CA"/>
    <w:rsid w:val="00BA67E5"/>
    <w:rsid w:val="00C0521F"/>
    <w:rsid w:val="00C17AFF"/>
    <w:rsid w:val="00C77FF9"/>
    <w:rsid w:val="00D95315"/>
    <w:rsid w:val="00D96D5C"/>
    <w:rsid w:val="00DA7995"/>
    <w:rsid w:val="00DB455D"/>
    <w:rsid w:val="00DD6DAE"/>
    <w:rsid w:val="00E4734D"/>
    <w:rsid w:val="00E56D5B"/>
    <w:rsid w:val="00E57F8C"/>
    <w:rsid w:val="00E73EA7"/>
    <w:rsid w:val="00E84B97"/>
    <w:rsid w:val="00F84A20"/>
    <w:rsid w:val="00F9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9E39"/>
  <w15:chartTrackingRefBased/>
  <w15:docId w15:val="{56A8ABA1-6750-4F37-B7B5-877787F4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79EA"/>
  </w:style>
  <w:style w:type="character" w:customStyle="1" w:styleId="eop">
    <w:name w:val="eop"/>
    <w:basedOn w:val="DefaultParagraphFont"/>
    <w:rsid w:val="004179EA"/>
  </w:style>
  <w:style w:type="paragraph" w:styleId="Revision">
    <w:name w:val="Revision"/>
    <w:hidden/>
    <w:uiPriority w:val="99"/>
    <w:semiHidden/>
    <w:rsid w:val="00AB3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Stucky</dc:creator>
  <cp:keywords/>
  <dc:description/>
  <cp:lastModifiedBy>Alexander E St. John</cp:lastModifiedBy>
  <cp:revision>8</cp:revision>
  <dcterms:created xsi:type="dcterms:W3CDTF">2023-12-31T07:51:00Z</dcterms:created>
  <dcterms:modified xsi:type="dcterms:W3CDTF">2023-12-31T09:05:00Z</dcterms:modified>
</cp:coreProperties>
</file>