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B196" w14:textId="0C2448B0" w:rsidR="00023E8C" w:rsidRPr="002A3A6B" w:rsidRDefault="000274EE" w:rsidP="701A1B2E">
      <w:pPr>
        <w:pStyle w:val="Title"/>
        <w:jc w:val="center"/>
        <w:rPr>
          <w:rFonts w:asciiTheme="minorHAnsi" w:hAnsiTheme="minorHAnsi"/>
          <w:b/>
          <w:bCs/>
          <w:color w:val="000000" w:themeColor="text1"/>
          <w:sz w:val="40"/>
          <w:szCs w:val="40"/>
        </w:rPr>
      </w:pPr>
      <w:r w:rsidRPr="701A1B2E">
        <w:rPr>
          <w:sz w:val="40"/>
          <w:szCs w:val="40"/>
        </w:rPr>
        <w:t xml:space="preserve">TRAINING PROGRAM SUPERVISION </w:t>
      </w:r>
      <w:r w:rsidR="00ED3EA4" w:rsidRPr="701A1B2E">
        <w:rPr>
          <w:sz w:val="40"/>
          <w:szCs w:val="40"/>
        </w:rPr>
        <w:t xml:space="preserve">AND ACCOUNTABILITY </w:t>
      </w:r>
      <w:r w:rsidR="00106D87" w:rsidRPr="701A1B2E">
        <w:rPr>
          <w:sz w:val="40"/>
          <w:szCs w:val="40"/>
        </w:rPr>
        <w:t>POLICY</w:t>
      </w:r>
    </w:p>
    <w:p w14:paraId="69B6BB23" w14:textId="77777777" w:rsidR="00C668AD" w:rsidRDefault="00C668AD" w:rsidP="701A1B2E"/>
    <w:p w14:paraId="15644BF6" w14:textId="05F1F8B1" w:rsidR="000274EE" w:rsidRPr="004A0BDA" w:rsidRDefault="00512637" w:rsidP="701A1B2E">
      <w:pPr>
        <w:rPr>
          <w:rFonts w:asciiTheme="minorHAnsi" w:eastAsiaTheme="minorEastAsia" w:hAnsiTheme="minorHAnsi" w:cstheme="minorBidi"/>
        </w:rPr>
      </w:pPr>
      <w:r w:rsidRPr="701A1B2E">
        <w:rPr>
          <w:rFonts w:asciiTheme="minorHAnsi" w:eastAsiaTheme="minorEastAsia" w:hAnsiTheme="minorHAnsi" w:cstheme="minorBidi"/>
        </w:rPr>
        <w:t>Please</w:t>
      </w:r>
      <w:r w:rsidR="000274EE" w:rsidRPr="701A1B2E">
        <w:rPr>
          <w:rFonts w:asciiTheme="minorHAnsi" w:eastAsiaTheme="minorEastAsia" w:hAnsiTheme="minorHAnsi" w:cstheme="minorBidi"/>
        </w:rPr>
        <w:t xml:space="preserve"> reference complete </w:t>
      </w:r>
      <w:hyperlink r:id="rId8">
        <w:r w:rsidR="000274EE" w:rsidRPr="701A1B2E">
          <w:rPr>
            <w:rStyle w:val="Hyperlink"/>
            <w:rFonts w:asciiTheme="minorHAnsi" w:eastAsiaTheme="minorEastAsia" w:hAnsiTheme="minorHAnsi" w:cstheme="minorBidi"/>
          </w:rPr>
          <w:t xml:space="preserve">UW GME </w:t>
        </w:r>
        <w:r w:rsidR="009E708C" w:rsidRPr="701A1B2E">
          <w:rPr>
            <w:rStyle w:val="Hyperlink"/>
            <w:rFonts w:asciiTheme="minorHAnsi" w:eastAsiaTheme="minorEastAsia" w:hAnsiTheme="minorHAnsi" w:cstheme="minorBidi"/>
          </w:rPr>
          <w:t xml:space="preserve">Institutional </w:t>
        </w:r>
        <w:r w:rsidR="000274EE" w:rsidRPr="701A1B2E">
          <w:rPr>
            <w:rStyle w:val="Hyperlink"/>
            <w:rFonts w:asciiTheme="minorHAnsi" w:eastAsiaTheme="minorEastAsia" w:hAnsiTheme="minorHAnsi" w:cstheme="minorBidi"/>
          </w:rPr>
          <w:t xml:space="preserve">Supervision </w:t>
        </w:r>
        <w:r w:rsidR="009E708C" w:rsidRPr="701A1B2E">
          <w:rPr>
            <w:rStyle w:val="Hyperlink"/>
            <w:rFonts w:asciiTheme="minorHAnsi" w:eastAsiaTheme="minorEastAsia" w:hAnsiTheme="minorHAnsi" w:cstheme="minorBidi"/>
          </w:rPr>
          <w:t xml:space="preserve">and Accountability </w:t>
        </w:r>
        <w:r w:rsidR="000274EE" w:rsidRPr="701A1B2E">
          <w:rPr>
            <w:rStyle w:val="Hyperlink"/>
            <w:rFonts w:asciiTheme="minorHAnsi" w:eastAsiaTheme="minorEastAsia" w:hAnsiTheme="minorHAnsi" w:cstheme="minorBidi"/>
          </w:rPr>
          <w:t>Policy</w:t>
        </w:r>
      </w:hyperlink>
      <w:r w:rsidR="000274EE" w:rsidRPr="701A1B2E">
        <w:rPr>
          <w:rFonts w:asciiTheme="minorHAnsi" w:eastAsiaTheme="minorEastAsia" w:hAnsiTheme="minorHAnsi" w:cstheme="minorBidi"/>
        </w:rPr>
        <w:t xml:space="preserve"> for </w:t>
      </w:r>
      <w:r w:rsidR="00106D87" w:rsidRPr="701A1B2E">
        <w:rPr>
          <w:rFonts w:asciiTheme="minorHAnsi" w:eastAsiaTheme="minorEastAsia" w:hAnsiTheme="minorHAnsi" w:cstheme="minorBidi"/>
        </w:rPr>
        <w:t xml:space="preserve">additional </w:t>
      </w:r>
      <w:r w:rsidR="000274EE" w:rsidRPr="701A1B2E">
        <w:rPr>
          <w:rFonts w:asciiTheme="minorHAnsi" w:eastAsiaTheme="minorEastAsia" w:hAnsiTheme="minorHAnsi" w:cstheme="minorBidi"/>
        </w:rPr>
        <w:t>definitions and background</w:t>
      </w:r>
      <w:r w:rsidR="009E708C" w:rsidRPr="701A1B2E">
        <w:rPr>
          <w:rFonts w:asciiTheme="minorHAnsi" w:eastAsiaTheme="minorEastAsia" w:hAnsiTheme="minorHAnsi" w:cstheme="minorBidi"/>
        </w:rPr>
        <w:t>.</w:t>
      </w:r>
      <w:r w:rsidR="000274EE" w:rsidRPr="701A1B2E">
        <w:rPr>
          <w:rFonts w:asciiTheme="minorHAnsi" w:eastAsiaTheme="minorEastAsia" w:hAnsiTheme="minorHAnsi" w:cstheme="minorBidi"/>
        </w:rPr>
        <w:t xml:space="preserve"> </w:t>
      </w:r>
    </w:p>
    <w:p w14:paraId="172B6C35" w14:textId="3C6B6C6C" w:rsidR="008F6187" w:rsidRDefault="00BE40BA" w:rsidP="701A1B2E">
      <w:pPr>
        <w:pStyle w:val="Heading1"/>
        <w:rPr>
          <w:rFonts w:asciiTheme="minorHAnsi" w:eastAsiaTheme="minorEastAsia" w:hAnsiTheme="minorHAnsi" w:cstheme="minorBidi"/>
          <w:b/>
          <w:bCs/>
          <w:color w:val="000000" w:themeColor="text1"/>
          <w:sz w:val="28"/>
          <w:szCs w:val="28"/>
        </w:rPr>
      </w:pPr>
      <w:r w:rsidRPr="701A1B2E">
        <w:rPr>
          <w:rFonts w:asciiTheme="minorHAnsi" w:eastAsiaTheme="minorEastAsia" w:hAnsiTheme="minorHAnsi" w:cstheme="minorBidi"/>
          <w:b/>
          <w:bCs/>
          <w:color w:val="000000" w:themeColor="text1"/>
          <w:sz w:val="28"/>
          <w:szCs w:val="28"/>
        </w:rPr>
        <w:t>EMERGENCY MEDICAL SERVICES FELLOWSHIP</w:t>
      </w:r>
      <w:r w:rsidR="008F6187">
        <w:br/>
      </w:r>
      <w:r w:rsidRPr="701A1B2E">
        <w:rPr>
          <w:rFonts w:asciiTheme="minorHAnsi" w:eastAsiaTheme="minorEastAsia" w:hAnsiTheme="minorHAnsi" w:cstheme="minorBidi"/>
          <w:color w:val="000000" w:themeColor="text1"/>
          <w:sz w:val="28"/>
          <w:szCs w:val="28"/>
        </w:rPr>
        <w:t>Training Sites: Harborview Medical Center (HMC), Airlift Northwest (ALNW), Seattle Fire Department (SFD), and King County Medic One (KCEMS)</w:t>
      </w:r>
    </w:p>
    <w:p w14:paraId="6769ED48" w14:textId="34A41E4E" w:rsidR="00512637" w:rsidRDefault="00512637" w:rsidP="701A1B2E">
      <w:pPr>
        <w:pStyle w:val="Heading2"/>
        <w:rPr>
          <w:rFonts w:asciiTheme="minorHAnsi" w:eastAsiaTheme="minorEastAsia" w:hAnsiTheme="minorHAnsi" w:cstheme="minorBidi"/>
          <w:b/>
          <w:bCs/>
          <w:color w:val="000000" w:themeColor="text1"/>
          <w:sz w:val="24"/>
          <w:szCs w:val="24"/>
        </w:rPr>
      </w:pPr>
      <w:r w:rsidRPr="701A1B2E">
        <w:rPr>
          <w:rFonts w:asciiTheme="minorHAnsi" w:eastAsiaTheme="minorEastAsia" w:hAnsiTheme="minorHAnsi" w:cstheme="minorBidi"/>
          <w:b/>
          <w:bCs/>
          <w:color w:val="000000" w:themeColor="text1"/>
          <w:sz w:val="24"/>
          <w:szCs w:val="24"/>
        </w:rPr>
        <w:t>Responsibilities and Accountability</w:t>
      </w:r>
    </w:p>
    <w:p w14:paraId="6D17EF94" w14:textId="77777777" w:rsidR="00815BC1" w:rsidRPr="00C668AD" w:rsidRDefault="00815BC1" w:rsidP="701A1B2E">
      <w:pPr>
        <w:rPr>
          <w:rFonts w:asciiTheme="minorHAnsi" w:eastAsiaTheme="minorEastAsia" w:hAnsiTheme="minorHAnsi" w:cstheme="minorBidi"/>
          <w:b/>
          <w:bCs/>
        </w:rPr>
      </w:pPr>
    </w:p>
    <w:p w14:paraId="65C0BFB1" w14:textId="66FA3902" w:rsidR="00512637" w:rsidRPr="002A3A6B" w:rsidRDefault="00512637" w:rsidP="701A1B2E">
      <w:pPr>
        <w:rPr>
          <w:rFonts w:asciiTheme="minorHAnsi" w:eastAsiaTheme="minorEastAsia" w:hAnsiTheme="minorHAnsi" w:cstheme="minorBidi"/>
        </w:rPr>
      </w:pPr>
      <w:r w:rsidRPr="701A1B2E">
        <w:rPr>
          <w:rFonts w:asciiTheme="minorHAnsi" w:eastAsiaTheme="minorEastAsia" w:hAnsiTheme="minorHAnsi" w:cstheme="minorBidi"/>
        </w:rPr>
        <w:t xml:space="preserve">Each patient must have an identifiable and </w:t>
      </w:r>
      <w:r w:rsidR="589B7A41" w:rsidRPr="701A1B2E">
        <w:rPr>
          <w:rFonts w:asciiTheme="minorHAnsi" w:eastAsiaTheme="minorEastAsia" w:hAnsiTheme="minorHAnsi" w:cstheme="minorBidi"/>
        </w:rPr>
        <w:t>appropriately credentialed</w:t>
      </w:r>
      <w:r w:rsidRPr="701A1B2E">
        <w:rPr>
          <w:rFonts w:asciiTheme="minorHAnsi" w:eastAsiaTheme="minorEastAsia" w:hAnsiTheme="minorHAnsi" w:cstheme="minorBidi"/>
        </w:rPr>
        <w:t xml:space="preserve"> and privileged attending physician (or licensed independent practitioner as specified by the applicable Review Committee) who is responsible and accountable for the patient’s care. </w:t>
      </w:r>
      <w:r w:rsidR="00B64BBA" w:rsidRPr="701A1B2E">
        <w:rPr>
          <w:rFonts w:asciiTheme="minorHAnsi" w:eastAsiaTheme="minorEastAsia" w:hAnsiTheme="minorHAnsi" w:cstheme="minorBidi"/>
        </w:rPr>
        <w:t>The attending physician is identified by an institutional identification badge visible</w:t>
      </w:r>
      <w:r w:rsidRPr="701A1B2E">
        <w:rPr>
          <w:rFonts w:asciiTheme="minorHAnsi" w:eastAsiaTheme="minorEastAsia" w:hAnsiTheme="minorHAnsi" w:cstheme="minorBidi"/>
        </w:rPr>
        <w:t xml:space="preserve"> to residents</w:t>
      </w:r>
      <w:r w:rsidR="00B4349A" w:rsidRPr="701A1B2E">
        <w:rPr>
          <w:rFonts w:asciiTheme="minorHAnsi" w:eastAsiaTheme="minorEastAsia" w:hAnsiTheme="minorHAnsi" w:cstheme="minorBidi"/>
        </w:rPr>
        <w:t>/fellows</w:t>
      </w:r>
      <w:r w:rsidRPr="701A1B2E">
        <w:rPr>
          <w:rFonts w:asciiTheme="minorHAnsi" w:eastAsiaTheme="minorEastAsia" w:hAnsiTheme="minorHAnsi" w:cstheme="minorBidi"/>
        </w:rPr>
        <w:t>, faculty members, other members of the health care team, and patients.</w:t>
      </w:r>
    </w:p>
    <w:p w14:paraId="6FC4AE91" w14:textId="77777777" w:rsidR="00512637" w:rsidRPr="00C668AD" w:rsidRDefault="00512637" w:rsidP="701A1B2E">
      <w:pPr>
        <w:rPr>
          <w:rFonts w:asciiTheme="minorHAnsi" w:eastAsiaTheme="minorEastAsia" w:hAnsiTheme="minorHAnsi" w:cstheme="minorBidi"/>
        </w:rPr>
      </w:pPr>
    </w:p>
    <w:p w14:paraId="07D0C962" w14:textId="6E078FBF" w:rsidR="00106D87" w:rsidRDefault="00512637" w:rsidP="701A1B2E">
      <w:pPr>
        <w:rPr>
          <w:rFonts w:asciiTheme="minorHAnsi" w:eastAsiaTheme="minorEastAsia" w:hAnsiTheme="minorHAnsi" w:cstheme="minorBidi"/>
        </w:rPr>
      </w:pPr>
      <w:r w:rsidRPr="701A1B2E">
        <w:rPr>
          <w:rFonts w:asciiTheme="minorHAnsi" w:eastAsiaTheme="minorEastAsia" w:hAnsiTheme="minorHAnsi" w:cstheme="minorBidi"/>
        </w:rPr>
        <w:t xml:space="preserve">The </w:t>
      </w:r>
      <w:r w:rsidR="00B64BBA" w:rsidRPr="701A1B2E">
        <w:rPr>
          <w:rFonts w:asciiTheme="minorHAnsi" w:eastAsiaTheme="minorEastAsia" w:hAnsiTheme="minorHAnsi" w:cstheme="minorBidi"/>
        </w:rPr>
        <w:t>Emergency Medical Services</w:t>
      </w:r>
      <w:r w:rsidRPr="701A1B2E">
        <w:rPr>
          <w:rFonts w:asciiTheme="minorHAnsi" w:eastAsiaTheme="minorEastAsia" w:hAnsiTheme="minorHAnsi" w:cstheme="minorBidi"/>
        </w:rPr>
        <w:t xml:space="preserve"> fellows and faculty members must inform each patient of their respective roles in that patient’s care when providing direct patient care.</w:t>
      </w:r>
    </w:p>
    <w:p w14:paraId="0D64B5AC" w14:textId="77777777" w:rsidR="00057F97" w:rsidRDefault="00057F97" w:rsidP="701A1B2E">
      <w:pPr>
        <w:rPr>
          <w:rFonts w:asciiTheme="minorHAnsi" w:eastAsiaTheme="minorEastAsia" w:hAnsiTheme="minorHAnsi" w:cstheme="minorBidi"/>
        </w:rPr>
      </w:pPr>
    </w:p>
    <w:p w14:paraId="6B9A4B4B" w14:textId="1F803780" w:rsidR="00057F97" w:rsidRDefault="00057F97" w:rsidP="701A1B2E">
      <w:pPr>
        <w:rPr>
          <w:rFonts w:asciiTheme="minorHAnsi" w:eastAsiaTheme="minorEastAsia" w:hAnsiTheme="minorHAnsi" w:cstheme="minorBidi"/>
        </w:rPr>
      </w:pPr>
      <w:r w:rsidRPr="701A1B2E">
        <w:rPr>
          <w:rFonts w:asciiTheme="minorHAnsi" w:eastAsiaTheme="minorEastAsia" w:hAnsiTheme="minorHAnsi" w:cstheme="minorBidi"/>
        </w:rPr>
        <w:t xml:space="preserve">The program will provide the </w:t>
      </w:r>
      <w:bookmarkStart w:id="0" w:name="_Int_pzQ47Ud2"/>
      <w:r w:rsidRPr="701A1B2E">
        <w:rPr>
          <w:rFonts w:asciiTheme="minorHAnsi" w:eastAsiaTheme="minorEastAsia" w:hAnsiTheme="minorHAnsi" w:cstheme="minorBidi"/>
        </w:rPr>
        <w:t>appropriate level</w:t>
      </w:r>
      <w:bookmarkEnd w:id="0"/>
      <w:r w:rsidRPr="701A1B2E">
        <w:rPr>
          <w:rFonts w:asciiTheme="minorHAnsi" w:eastAsiaTheme="minorEastAsia" w:hAnsiTheme="minorHAnsi" w:cstheme="minorBidi"/>
        </w:rPr>
        <w:t xml:space="preserve"> of supervision for each fellow based on each fellow’s level of training and ability, as well as patient complexity and acuity. Supervision may be exercised through a variety of methods, as appropriate to the situation</w:t>
      </w:r>
      <w:r w:rsidR="00B4349A" w:rsidRPr="701A1B2E">
        <w:rPr>
          <w:rFonts w:asciiTheme="minorHAnsi" w:eastAsiaTheme="minorEastAsia" w:hAnsiTheme="minorHAnsi" w:cstheme="minorBidi"/>
        </w:rPr>
        <w:t>.</w:t>
      </w:r>
      <w:r w:rsidR="00EC53E9" w:rsidRPr="701A1B2E">
        <w:rPr>
          <w:rFonts w:asciiTheme="minorHAnsi" w:eastAsiaTheme="minorEastAsia" w:hAnsiTheme="minorHAnsi" w:cstheme="minorBidi"/>
        </w:rPr>
        <w:t xml:space="preserve"> </w:t>
      </w:r>
    </w:p>
    <w:p w14:paraId="4943CF7E" w14:textId="77777777" w:rsidR="00057F97" w:rsidRDefault="00057F97" w:rsidP="701A1B2E">
      <w:pPr>
        <w:rPr>
          <w:rFonts w:asciiTheme="minorHAnsi" w:eastAsiaTheme="minorEastAsia" w:hAnsiTheme="minorHAnsi" w:cstheme="minorBidi"/>
        </w:rPr>
      </w:pPr>
    </w:p>
    <w:p w14:paraId="497BFFFF" w14:textId="0359DE42" w:rsidR="00057F97" w:rsidRPr="002A3A6B" w:rsidRDefault="00057F97" w:rsidP="701A1B2E">
      <w:pPr>
        <w:rPr>
          <w:rFonts w:asciiTheme="minorHAnsi" w:eastAsiaTheme="minorEastAsia" w:hAnsiTheme="minorHAnsi" w:cstheme="minorBidi"/>
        </w:rPr>
      </w:pPr>
      <w:r w:rsidRPr="701A1B2E">
        <w:rPr>
          <w:rFonts w:asciiTheme="minorHAnsi" w:eastAsiaTheme="minorEastAsia" w:hAnsiTheme="minorHAnsi" w:cstheme="minorBidi"/>
        </w:rPr>
        <w:t xml:space="preserve">As part of their education program, fellows are given graded progressive responsibility according to the individual’s clinical experience, judgment, </w:t>
      </w:r>
      <w:r w:rsidR="00E764CE" w:rsidRPr="701A1B2E">
        <w:rPr>
          <w:rFonts w:asciiTheme="minorHAnsi" w:eastAsiaTheme="minorEastAsia" w:hAnsiTheme="minorHAnsi" w:cstheme="minorBidi"/>
        </w:rPr>
        <w:t>knowledge,</w:t>
      </w:r>
      <w:r w:rsidRPr="701A1B2E">
        <w:rPr>
          <w:rFonts w:asciiTheme="minorHAnsi" w:eastAsiaTheme="minorEastAsia" w:hAnsiTheme="minorHAnsi" w:cstheme="minorBidi"/>
        </w:rPr>
        <w:t xml:space="preserve"> and technical skill. Each fellow must know the limits of their scope of authority, and the circumstances under which the fellow is permitted to act with conditional independence.</w:t>
      </w:r>
    </w:p>
    <w:p w14:paraId="16F326F7" w14:textId="77777777" w:rsidR="00512637" w:rsidRPr="00C668AD" w:rsidRDefault="00512637" w:rsidP="701A1B2E">
      <w:pPr>
        <w:rPr>
          <w:rFonts w:asciiTheme="minorHAnsi" w:eastAsiaTheme="minorEastAsia" w:hAnsiTheme="minorHAnsi" w:cstheme="minorBidi"/>
        </w:rPr>
      </w:pPr>
    </w:p>
    <w:p w14:paraId="6FCA5D36" w14:textId="77777777" w:rsidR="00106D87" w:rsidRPr="002A3A6B" w:rsidRDefault="00106D87" w:rsidP="701A1B2E">
      <w:pPr>
        <w:pStyle w:val="Heading2"/>
        <w:rPr>
          <w:rFonts w:asciiTheme="minorHAnsi" w:eastAsiaTheme="minorEastAsia" w:hAnsiTheme="minorHAnsi" w:cstheme="minorBidi"/>
          <w:b/>
          <w:bCs/>
          <w:color w:val="000000" w:themeColor="text1"/>
          <w:sz w:val="24"/>
          <w:szCs w:val="24"/>
        </w:rPr>
      </w:pPr>
      <w:r w:rsidRPr="701A1B2E">
        <w:rPr>
          <w:rFonts w:asciiTheme="minorHAnsi" w:eastAsiaTheme="minorEastAsia" w:hAnsiTheme="minorHAnsi" w:cstheme="minorBidi"/>
          <w:b/>
          <w:bCs/>
          <w:color w:val="000000" w:themeColor="text1"/>
          <w:sz w:val="24"/>
          <w:szCs w:val="24"/>
        </w:rPr>
        <w:t>Supervision Definitions</w:t>
      </w:r>
    </w:p>
    <w:p w14:paraId="4166CBB1" w14:textId="77777777" w:rsidR="00106D87" w:rsidRPr="00C668AD" w:rsidRDefault="00106D87" w:rsidP="701A1B2E">
      <w:pPr>
        <w:rPr>
          <w:rFonts w:asciiTheme="minorHAnsi" w:eastAsiaTheme="minorEastAsia" w:hAnsiTheme="minorHAnsi" w:cstheme="minorBidi"/>
        </w:rPr>
      </w:pPr>
    </w:p>
    <w:p w14:paraId="1FA10E82" w14:textId="3843A094" w:rsidR="00106D87" w:rsidRPr="00C668AD" w:rsidRDefault="00106D87" w:rsidP="701A1B2E">
      <w:pPr>
        <w:rPr>
          <w:rFonts w:asciiTheme="minorHAnsi" w:eastAsiaTheme="minorEastAsia" w:hAnsiTheme="minorHAnsi" w:cstheme="minorBidi"/>
        </w:rPr>
      </w:pPr>
      <w:r w:rsidRPr="701A1B2E">
        <w:rPr>
          <w:rFonts w:asciiTheme="minorHAnsi" w:eastAsiaTheme="minorEastAsia" w:hAnsiTheme="minorHAnsi" w:cstheme="minorBidi"/>
        </w:rPr>
        <w:t xml:space="preserve">To </w:t>
      </w:r>
      <w:r w:rsidR="00512637" w:rsidRPr="701A1B2E">
        <w:rPr>
          <w:rFonts w:asciiTheme="minorHAnsi" w:eastAsiaTheme="minorEastAsia" w:hAnsiTheme="minorHAnsi" w:cstheme="minorBidi"/>
        </w:rPr>
        <w:t>promote</w:t>
      </w:r>
      <w:r w:rsidRPr="701A1B2E">
        <w:rPr>
          <w:rFonts w:asciiTheme="minorHAnsi" w:eastAsiaTheme="minorEastAsia" w:hAnsiTheme="minorHAnsi" w:cstheme="minorBidi"/>
        </w:rPr>
        <w:t xml:space="preserve"> oversight of </w:t>
      </w:r>
      <w:r w:rsidR="00B4349A" w:rsidRPr="701A1B2E">
        <w:rPr>
          <w:rFonts w:asciiTheme="minorHAnsi" w:eastAsiaTheme="minorEastAsia" w:hAnsiTheme="minorHAnsi" w:cstheme="minorBidi"/>
        </w:rPr>
        <w:t>fellow</w:t>
      </w:r>
      <w:r w:rsidRPr="701A1B2E">
        <w:rPr>
          <w:rFonts w:asciiTheme="minorHAnsi" w:eastAsiaTheme="minorEastAsia" w:hAnsiTheme="minorHAnsi" w:cstheme="minorBidi"/>
        </w:rPr>
        <w:t xml:space="preserve"> supervision </w:t>
      </w:r>
      <w:r w:rsidR="002C132B" w:rsidRPr="701A1B2E">
        <w:rPr>
          <w:rFonts w:asciiTheme="minorHAnsi" w:eastAsiaTheme="minorEastAsia" w:hAnsiTheme="minorHAnsi" w:cstheme="minorBidi"/>
        </w:rPr>
        <w:t>while providing for</w:t>
      </w:r>
      <w:r w:rsidRPr="701A1B2E">
        <w:rPr>
          <w:rFonts w:asciiTheme="minorHAnsi" w:eastAsiaTheme="minorEastAsia" w:hAnsiTheme="minorHAnsi" w:cstheme="minorBidi"/>
        </w:rPr>
        <w:t xml:space="preserve"> graded authority and responsibility, the following levels of supervision are recognized:</w:t>
      </w:r>
    </w:p>
    <w:p w14:paraId="00B65677" w14:textId="77777777" w:rsidR="00106D87" w:rsidRPr="00C668AD" w:rsidRDefault="00106D87" w:rsidP="701A1B2E">
      <w:pPr>
        <w:rPr>
          <w:rFonts w:asciiTheme="minorHAnsi" w:eastAsiaTheme="minorEastAsia" w:hAnsiTheme="minorHAnsi" w:cstheme="minorBidi"/>
        </w:rPr>
      </w:pPr>
    </w:p>
    <w:p w14:paraId="3ADBEA94" w14:textId="1E4D3660" w:rsidR="0022037F" w:rsidRDefault="00106D87" w:rsidP="701A1B2E">
      <w:pPr>
        <w:pStyle w:val="ListParagraph"/>
        <w:rPr>
          <w:rFonts w:asciiTheme="minorHAnsi" w:eastAsiaTheme="minorEastAsia" w:hAnsiTheme="minorHAnsi" w:cstheme="minorBidi"/>
        </w:rPr>
      </w:pPr>
      <w:r w:rsidRPr="701A1B2E">
        <w:rPr>
          <w:rFonts w:asciiTheme="minorHAnsi" w:eastAsiaTheme="minorEastAsia" w:hAnsiTheme="minorHAnsi" w:cstheme="minorBidi"/>
        </w:rPr>
        <w:t>1.</w:t>
      </w:r>
      <w:r>
        <w:tab/>
      </w:r>
      <w:r w:rsidRPr="701A1B2E">
        <w:rPr>
          <w:rFonts w:asciiTheme="minorHAnsi" w:eastAsiaTheme="minorEastAsia" w:hAnsiTheme="minorHAnsi" w:cstheme="minorBidi"/>
        </w:rPr>
        <w:t>Direct Supervision</w:t>
      </w:r>
      <w:r w:rsidR="00C6303F" w:rsidRPr="701A1B2E">
        <w:rPr>
          <w:rFonts w:asciiTheme="minorHAnsi" w:eastAsiaTheme="minorEastAsia" w:hAnsiTheme="minorHAnsi" w:cstheme="minorBidi"/>
        </w:rPr>
        <w:t>:</w:t>
      </w:r>
      <w:r w:rsidRPr="701A1B2E">
        <w:rPr>
          <w:rFonts w:asciiTheme="minorHAnsi" w:eastAsiaTheme="minorEastAsia" w:hAnsiTheme="minorHAnsi" w:cstheme="minorBidi"/>
        </w:rPr>
        <w:t xml:space="preserve"> </w:t>
      </w:r>
    </w:p>
    <w:p w14:paraId="2CAD0C34" w14:textId="56C92467" w:rsidR="0022037F" w:rsidRDefault="0022037F" w:rsidP="701A1B2E">
      <w:pPr>
        <w:pStyle w:val="ListParagraph"/>
        <w:rPr>
          <w:rFonts w:asciiTheme="minorHAnsi" w:eastAsiaTheme="minorEastAsia" w:hAnsiTheme="minorHAnsi" w:cstheme="minorBidi"/>
        </w:rPr>
      </w:pPr>
      <w:r w:rsidRPr="701A1B2E">
        <w:rPr>
          <w:rFonts w:asciiTheme="minorHAnsi" w:eastAsiaTheme="minorEastAsia" w:hAnsiTheme="minorHAnsi" w:cstheme="minorBidi"/>
        </w:rPr>
        <w:t xml:space="preserve">a. </w:t>
      </w:r>
      <w:r w:rsidR="00106D87" w:rsidRPr="701A1B2E">
        <w:rPr>
          <w:rFonts w:asciiTheme="minorHAnsi" w:eastAsiaTheme="minorEastAsia" w:hAnsiTheme="minorHAnsi" w:cstheme="minorBidi"/>
        </w:rPr>
        <w:t xml:space="preserve">the supervising </w:t>
      </w:r>
      <w:r w:rsidR="002A3A6B" w:rsidRPr="701A1B2E">
        <w:rPr>
          <w:rFonts w:asciiTheme="minorHAnsi" w:eastAsiaTheme="minorEastAsia" w:hAnsiTheme="minorHAnsi" w:cstheme="minorBidi"/>
        </w:rPr>
        <w:t>physician is</w:t>
      </w:r>
      <w:r w:rsidR="00106D87" w:rsidRPr="701A1B2E">
        <w:rPr>
          <w:rFonts w:asciiTheme="minorHAnsi" w:eastAsiaTheme="minorEastAsia" w:hAnsiTheme="minorHAnsi" w:cstheme="minorBidi"/>
        </w:rPr>
        <w:t xml:space="preserve"> physically present with the </w:t>
      </w:r>
      <w:r w:rsidR="00B4349A" w:rsidRPr="701A1B2E">
        <w:rPr>
          <w:rFonts w:asciiTheme="minorHAnsi" w:eastAsiaTheme="minorEastAsia" w:hAnsiTheme="minorHAnsi" w:cstheme="minorBidi"/>
        </w:rPr>
        <w:t>fellow</w:t>
      </w:r>
      <w:r w:rsidR="00106D87" w:rsidRPr="701A1B2E">
        <w:rPr>
          <w:rFonts w:asciiTheme="minorHAnsi" w:eastAsiaTheme="minorEastAsia" w:hAnsiTheme="minorHAnsi" w:cstheme="minorBidi"/>
        </w:rPr>
        <w:t xml:space="preserve"> and patient</w:t>
      </w:r>
      <w:r w:rsidRPr="701A1B2E">
        <w:rPr>
          <w:rFonts w:asciiTheme="minorHAnsi" w:eastAsiaTheme="minorEastAsia" w:hAnsiTheme="minorHAnsi" w:cstheme="minorBidi"/>
        </w:rPr>
        <w:t xml:space="preserve"> during the key portions of the patient interaction; or, </w:t>
      </w:r>
    </w:p>
    <w:p w14:paraId="53256A4A" w14:textId="77777777" w:rsidR="00106D87" w:rsidRPr="00C668AD" w:rsidRDefault="00106D87" w:rsidP="701A1B2E">
      <w:pPr>
        <w:pStyle w:val="ListParagraph"/>
        <w:rPr>
          <w:rFonts w:asciiTheme="minorHAnsi" w:eastAsiaTheme="minorEastAsia" w:hAnsiTheme="minorHAnsi" w:cstheme="minorBidi"/>
        </w:rPr>
      </w:pPr>
    </w:p>
    <w:p w14:paraId="7FE8E02F" w14:textId="797AE571" w:rsidR="00106D87" w:rsidRPr="00C668AD" w:rsidRDefault="00106D87" w:rsidP="701A1B2E">
      <w:pPr>
        <w:pStyle w:val="ListParagraph"/>
        <w:rPr>
          <w:rFonts w:asciiTheme="minorHAnsi" w:eastAsiaTheme="minorEastAsia" w:hAnsiTheme="minorHAnsi" w:cstheme="minorBidi"/>
        </w:rPr>
      </w:pPr>
      <w:r w:rsidRPr="701A1B2E">
        <w:rPr>
          <w:rFonts w:asciiTheme="minorHAnsi" w:eastAsiaTheme="minorEastAsia" w:hAnsiTheme="minorHAnsi" w:cstheme="minorBidi"/>
        </w:rPr>
        <w:t>2.</w:t>
      </w:r>
      <w:r>
        <w:tab/>
      </w:r>
      <w:r w:rsidRPr="701A1B2E">
        <w:rPr>
          <w:rFonts w:asciiTheme="minorHAnsi" w:eastAsiaTheme="minorEastAsia" w:hAnsiTheme="minorHAnsi" w:cstheme="minorBidi"/>
        </w:rPr>
        <w:t>Indirect Supervision:</w:t>
      </w:r>
    </w:p>
    <w:p w14:paraId="63034132" w14:textId="1FF171E0" w:rsidR="00106D87" w:rsidRDefault="00C6303F" w:rsidP="701A1B2E">
      <w:pPr>
        <w:pStyle w:val="ListParagraph"/>
        <w:rPr>
          <w:rFonts w:asciiTheme="minorHAnsi" w:eastAsiaTheme="minorEastAsia" w:hAnsiTheme="minorHAnsi" w:cstheme="minorBidi"/>
        </w:rPr>
      </w:pPr>
      <w:r w:rsidRPr="701A1B2E">
        <w:rPr>
          <w:rFonts w:asciiTheme="minorHAnsi" w:eastAsiaTheme="minorEastAsia" w:hAnsiTheme="minorHAnsi" w:cstheme="minorBidi"/>
        </w:rPr>
        <w:lastRenderedPageBreak/>
        <w:t xml:space="preserve">the supervising physician is not providing physical or concurrent visual or audio supervision but is immediately available </w:t>
      </w:r>
      <w:r w:rsidR="008F6187" w:rsidRPr="701A1B2E">
        <w:rPr>
          <w:rFonts w:asciiTheme="minorHAnsi" w:eastAsiaTheme="minorEastAsia" w:hAnsiTheme="minorHAnsi" w:cstheme="minorBidi"/>
        </w:rPr>
        <w:t>by means of telephonic and/or electronic modalities and is available to come to the site of care in order to provide Direct Supervision.</w:t>
      </w:r>
    </w:p>
    <w:p w14:paraId="4325E5E6" w14:textId="77777777" w:rsidR="008F6187" w:rsidRPr="00C668AD" w:rsidRDefault="008F6187" w:rsidP="701A1B2E">
      <w:pPr>
        <w:pStyle w:val="ListParagraph"/>
        <w:rPr>
          <w:rFonts w:asciiTheme="minorHAnsi" w:eastAsiaTheme="minorEastAsia" w:hAnsiTheme="minorHAnsi" w:cstheme="minorBidi"/>
        </w:rPr>
      </w:pPr>
    </w:p>
    <w:p w14:paraId="0EE8F53B" w14:textId="2A1C02DA" w:rsidR="00106D87" w:rsidRPr="00C668AD" w:rsidRDefault="00106D87" w:rsidP="701A1B2E">
      <w:pPr>
        <w:pStyle w:val="ListParagraph"/>
        <w:rPr>
          <w:rFonts w:asciiTheme="minorHAnsi" w:eastAsiaTheme="minorEastAsia" w:hAnsiTheme="minorHAnsi" w:cstheme="minorBidi"/>
        </w:rPr>
      </w:pPr>
      <w:r w:rsidRPr="701A1B2E">
        <w:rPr>
          <w:rFonts w:asciiTheme="minorHAnsi" w:eastAsiaTheme="minorEastAsia" w:hAnsiTheme="minorHAnsi" w:cstheme="minorBidi"/>
        </w:rPr>
        <w:t>3.</w:t>
      </w:r>
      <w:r>
        <w:tab/>
      </w:r>
      <w:r w:rsidRPr="701A1B2E">
        <w:rPr>
          <w:rFonts w:asciiTheme="minorHAnsi" w:eastAsiaTheme="minorEastAsia" w:hAnsiTheme="minorHAnsi" w:cstheme="minorBidi"/>
        </w:rPr>
        <w:t>Oversight</w:t>
      </w:r>
      <w:r w:rsidR="31970DFB" w:rsidRPr="701A1B2E">
        <w:rPr>
          <w:rFonts w:asciiTheme="minorHAnsi" w:eastAsiaTheme="minorEastAsia" w:hAnsiTheme="minorHAnsi" w:cstheme="minorBidi"/>
        </w:rPr>
        <w:t>: the</w:t>
      </w:r>
      <w:r w:rsidRPr="701A1B2E">
        <w:rPr>
          <w:rFonts w:asciiTheme="minorHAnsi" w:eastAsiaTheme="minorEastAsia" w:hAnsiTheme="minorHAnsi" w:cstheme="minorBidi"/>
        </w:rPr>
        <w:t xml:space="preserve"> supervising physician is available to provide review of procedures/encounters with feedback provided after care is delivered.</w:t>
      </w:r>
    </w:p>
    <w:p w14:paraId="5B2F23E3" w14:textId="77777777" w:rsidR="00DC19D1" w:rsidRPr="00C668AD" w:rsidRDefault="00DC19D1" w:rsidP="701A1B2E">
      <w:pPr>
        <w:ind w:left="720" w:hanging="720"/>
        <w:rPr>
          <w:rFonts w:asciiTheme="minorHAnsi" w:eastAsiaTheme="minorEastAsia" w:hAnsiTheme="minorHAnsi" w:cstheme="minorBidi"/>
        </w:rPr>
      </w:pPr>
    </w:p>
    <w:p w14:paraId="08008C01" w14:textId="77777777" w:rsidR="004C7FF0" w:rsidRPr="00C668AD" w:rsidRDefault="004C7FF0" w:rsidP="701A1B2E">
      <w:pPr>
        <w:pStyle w:val="Heading2"/>
        <w:rPr>
          <w:rFonts w:asciiTheme="minorHAnsi" w:eastAsiaTheme="minorEastAsia" w:hAnsiTheme="minorHAnsi" w:cstheme="minorBidi"/>
          <w:b/>
          <w:bCs/>
          <w:color w:val="000000" w:themeColor="text1"/>
          <w:sz w:val="24"/>
          <w:szCs w:val="24"/>
        </w:rPr>
      </w:pPr>
      <w:r w:rsidRPr="701A1B2E">
        <w:rPr>
          <w:rFonts w:asciiTheme="minorHAnsi" w:eastAsiaTheme="minorEastAsia" w:hAnsiTheme="minorHAnsi" w:cstheme="minorBidi"/>
          <w:b/>
          <w:bCs/>
          <w:color w:val="000000" w:themeColor="text1"/>
          <w:sz w:val="24"/>
          <w:szCs w:val="24"/>
        </w:rPr>
        <w:t>Resident Competence &amp; Delegated Authority</w:t>
      </w:r>
    </w:p>
    <w:p w14:paraId="1799F2B3" w14:textId="77777777" w:rsidR="004C7FF0" w:rsidRPr="00C668AD" w:rsidRDefault="004C7FF0" w:rsidP="701A1B2E">
      <w:pPr>
        <w:pStyle w:val="Header"/>
        <w:rPr>
          <w:rFonts w:eastAsiaTheme="minorEastAsia" w:cstheme="minorBidi"/>
        </w:rPr>
      </w:pPr>
    </w:p>
    <w:p w14:paraId="22520B67" w14:textId="56BFED00" w:rsidR="00E95941" w:rsidRPr="002A3A6B" w:rsidRDefault="00E95941" w:rsidP="701A1B2E">
      <w:pPr>
        <w:pStyle w:val="Header"/>
        <w:rPr>
          <w:rFonts w:eastAsiaTheme="minorEastAsia" w:cstheme="minorBidi"/>
          <w:b w:val="0"/>
        </w:rPr>
      </w:pPr>
      <w:r w:rsidRPr="701A1B2E">
        <w:rPr>
          <w:rFonts w:eastAsiaTheme="minorEastAsia" w:cstheme="minorBidi"/>
          <w:b w:val="0"/>
        </w:rPr>
        <w:t xml:space="preserve">The privilege of progressive authority and responsibility, conditional independence, and a supervisory role in patient care delegated to each </w:t>
      </w:r>
      <w:r w:rsidR="00B4349A" w:rsidRPr="701A1B2E">
        <w:rPr>
          <w:rFonts w:eastAsiaTheme="minorEastAsia" w:cstheme="minorBidi"/>
          <w:b w:val="0"/>
        </w:rPr>
        <w:t>fellow</w:t>
      </w:r>
      <w:r w:rsidRPr="701A1B2E">
        <w:rPr>
          <w:rFonts w:eastAsiaTheme="minorEastAsia" w:cstheme="minorBidi"/>
          <w:b w:val="0"/>
        </w:rPr>
        <w:t xml:space="preserve"> must be assigned by the program director and faculty members.</w:t>
      </w:r>
    </w:p>
    <w:p w14:paraId="5BB67C5A" w14:textId="77777777" w:rsidR="00E95941" w:rsidRPr="002A3A6B" w:rsidRDefault="00E95941" w:rsidP="701A1B2E">
      <w:pPr>
        <w:pStyle w:val="Header"/>
        <w:rPr>
          <w:rFonts w:eastAsiaTheme="minorEastAsia" w:cstheme="minorBidi"/>
          <w:b w:val="0"/>
        </w:rPr>
      </w:pPr>
    </w:p>
    <w:p w14:paraId="31851865" w14:textId="79C067E0" w:rsidR="00E95941" w:rsidRPr="002A3A6B" w:rsidRDefault="00E95941" w:rsidP="701A1B2E">
      <w:pPr>
        <w:pStyle w:val="Header"/>
        <w:rPr>
          <w:rFonts w:eastAsiaTheme="minorEastAsia" w:cstheme="minorBidi"/>
          <w:b w:val="0"/>
        </w:rPr>
      </w:pPr>
      <w:r w:rsidRPr="701A1B2E">
        <w:rPr>
          <w:rFonts w:eastAsiaTheme="minorEastAsia" w:cstheme="minorBidi"/>
          <w:b w:val="0"/>
        </w:rPr>
        <w:t xml:space="preserve">The program director must evaluate each </w:t>
      </w:r>
      <w:r w:rsidR="00B4349A" w:rsidRPr="701A1B2E">
        <w:rPr>
          <w:rFonts w:eastAsiaTheme="minorEastAsia" w:cstheme="minorBidi"/>
          <w:b w:val="0"/>
        </w:rPr>
        <w:t>fellow’s</w:t>
      </w:r>
      <w:r w:rsidRPr="701A1B2E">
        <w:rPr>
          <w:rFonts w:eastAsiaTheme="minorEastAsia" w:cstheme="minorBidi"/>
          <w:b w:val="0"/>
        </w:rPr>
        <w:t xml:space="preserve"> abilities based on specific criteria, guided by the Milestones.</w:t>
      </w:r>
    </w:p>
    <w:p w14:paraId="02CD732C" w14:textId="77777777" w:rsidR="00E95941" w:rsidRPr="002A3A6B" w:rsidRDefault="00E95941" w:rsidP="701A1B2E">
      <w:pPr>
        <w:pStyle w:val="Header"/>
        <w:rPr>
          <w:rFonts w:eastAsiaTheme="minorEastAsia" w:cstheme="minorBidi"/>
          <w:b w:val="0"/>
        </w:rPr>
      </w:pPr>
    </w:p>
    <w:p w14:paraId="7C379F2A" w14:textId="276F6F9E" w:rsidR="00E95941" w:rsidRPr="002A3A6B" w:rsidRDefault="00E95941" w:rsidP="701A1B2E">
      <w:pPr>
        <w:pStyle w:val="Header"/>
        <w:rPr>
          <w:rFonts w:eastAsiaTheme="minorEastAsia" w:cstheme="minorBidi"/>
          <w:b w:val="0"/>
        </w:rPr>
      </w:pPr>
      <w:r w:rsidRPr="701A1B2E">
        <w:rPr>
          <w:rFonts w:eastAsiaTheme="minorEastAsia" w:cstheme="minorBidi"/>
          <w:b w:val="0"/>
        </w:rPr>
        <w:t xml:space="preserve">Faculty members functioning as supervising physicians must delegate portions of care to </w:t>
      </w:r>
      <w:r w:rsidR="00B4349A" w:rsidRPr="701A1B2E">
        <w:rPr>
          <w:rFonts w:eastAsiaTheme="minorEastAsia" w:cstheme="minorBidi"/>
          <w:b w:val="0"/>
        </w:rPr>
        <w:t>fellows</w:t>
      </w:r>
      <w:r w:rsidRPr="701A1B2E">
        <w:rPr>
          <w:rFonts w:eastAsiaTheme="minorEastAsia" w:cstheme="minorBidi"/>
          <w:b w:val="0"/>
        </w:rPr>
        <w:t xml:space="preserve"> based on the needs of the patient and the skills of each </w:t>
      </w:r>
      <w:r w:rsidR="00B4349A" w:rsidRPr="701A1B2E">
        <w:rPr>
          <w:rFonts w:eastAsiaTheme="minorEastAsia" w:cstheme="minorBidi"/>
          <w:b w:val="0"/>
        </w:rPr>
        <w:t>fellow</w:t>
      </w:r>
      <w:r w:rsidRPr="701A1B2E">
        <w:rPr>
          <w:rFonts w:eastAsiaTheme="minorEastAsia" w:cstheme="minorBidi"/>
          <w:b w:val="0"/>
        </w:rPr>
        <w:t>.</w:t>
      </w:r>
    </w:p>
    <w:p w14:paraId="5FD44BA6" w14:textId="77777777" w:rsidR="00756ABE" w:rsidRPr="002A3A6B" w:rsidRDefault="00756ABE" w:rsidP="701A1B2E">
      <w:pPr>
        <w:rPr>
          <w:rFonts w:asciiTheme="minorHAnsi" w:eastAsiaTheme="minorEastAsia" w:hAnsiTheme="minorHAnsi" w:cstheme="minorBidi"/>
        </w:rPr>
      </w:pPr>
    </w:p>
    <w:p w14:paraId="01569C43" w14:textId="77777777" w:rsidR="00CB1D49" w:rsidRPr="002A3A6B" w:rsidRDefault="00CB1D49" w:rsidP="701A1B2E">
      <w:pPr>
        <w:pStyle w:val="Heading2"/>
        <w:rPr>
          <w:rFonts w:asciiTheme="minorHAnsi" w:eastAsiaTheme="minorEastAsia" w:hAnsiTheme="minorHAnsi" w:cstheme="minorBidi"/>
          <w:b/>
          <w:bCs/>
          <w:color w:val="000000" w:themeColor="text1"/>
          <w:sz w:val="24"/>
          <w:szCs w:val="24"/>
        </w:rPr>
      </w:pPr>
      <w:r w:rsidRPr="701A1B2E">
        <w:rPr>
          <w:rFonts w:asciiTheme="minorHAnsi" w:eastAsiaTheme="minorEastAsia" w:hAnsiTheme="minorHAnsi" w:cstheme="minorBidi"/>
          <w:b/>
          <w:bCs/>
          <w:color w:val="000000" w:themeColor="text1"/>
          <w:sz w:val="24"/>
          <w:szCs w:val="24"/>
        </w:rPr>
        <w:t>Clinical Responsibilities by PGY-Level</w:t>
      </w:r>
    </w:p>
    <w:p w14:paraId="69A66AE5" w14:textId="470261F3" w:rsidR="00551892" w:rsidRPr="002A3A6B" w:rsidRDefault="008F6187" w:rsidP="701A1B2E">
      <w:pPr>
        <w:pStyle w:val="Heading3"/>
        <w:rPr>
          <w:rFonts w:asciiTheme="minorHAnsi" w:eastAsiaTheme="minorEastAsia" w:hAnsiTheme="minorHAnsi" w:cstheme="minorBidi"/>
          <w:b/>
          <w:bCs/>
          <w:color w:val="000000" w:themeColor="text1"/>
          <w:sz w:val="24"/>
          <w:szCs w:val="24"/>
          <w:u w:val="single"/>
        </w:rPr>
      </w:pPr>
      <w:r w:rsidRPr="701A1B2E">
        <w:rPr>
          <w:rFonts w:asciiTheme="minorHAnsi" w:eastAsiaTheme="minorEastAsia" w:hAnsiTheme="minorHAnsi" w:cstheme="minorBidi"/>
          <w:b/>
          <w:bCs/>
          <w:color w:val="000000" w:themeColor="text1"/>
          <w:sz w:val="24"/>
          <w:szCs w:val="24"/>
          <w:u w:val="single"/>
        </w:rPr>
        <w:t>Fellows</w:t>
      </w:r>
    </w:p>
    <w:p w14:paraId="09C16FB9" w14:textId="08183AC9" w:rsidR="701A1B2E" w:rsidRPr="00682747" w:rsidRDefault="008F6187" w:rsidP="00682747">
      <w:pPr>
        <w:rPr>
          <w:rFonts w:asciiTheme="minorHAnsi" w:eastAsiaTheme="minorEastAsia" w:hAnsiTheme="minorHAnsi" w:cstheme="minorBidi"/>
        </w:rPr>
      </w:pPr>
      <w:r w:rsidRPr="701A1B2E">
        <w:rPr>
          <w:rFonts w:asciiTheme="minorHAnsi" w:eastAsiaTheme="minorEastAsia" w:hAnsiTheme="minorHAnsi" w:cstheme="minorBidi"/>
        </w:rPr>
        <w:t>F</w:t>
      </w:r>
      <w:r w:rsidR="0016328E" w:rsidRPr="701A1B2E">
        <w:rPr>
          <w:rFonts w:asciiTheme="minorHAnsi" w:eastAsiaTheme="minorEastAsia" w:hAnsiTheme="minorHAnsi" w:cstheme="minorBidi"/>
        </w:rPr>
        <w:t>ellows</w:t>
      </w:r>
      <w:r w:rsidR="007B5668" w:rsidRPr="701A1B2E">
        <w:rPr>
          <w:rFonts w:asciiTheme="minorHAnsi" w:eastAsiaTheme="minorEastAsia" w:hAnsiTheme="minorHAnsi" w:cstheme="minorBidi"/>
        </w:rPr>
        <w:t xml:space="preserve"> may be </w:t>
      </w:r>
      <w:r w:rsidR="00FB1529" w:rsidRPr="701A1B2E">
        <w:rPr>
          <w:rFonts w:asciiTheme="minorHAnsi" w:eastAsiaTheme="minorEastAsia" w:hAnsiTheme="minorHAnsi" w:cstheme="minorBidi"/>
        </w:rPr>
        <w:t>d</w:t>
      </w:r>
      <w:r w:rsidR="007B5668" w:rsidRPr="701A1B2E">
        <w:rPr>
          <w:rFonts w:asciiTheme="minorHAnsi" w:eastAsiaTheme="minorEastAsia" w:hAnsiTheme="minorHAnsi" w:cstheme="minorBidi"/>
        </w:rPr>
        <w:t xml:space="preserve">irectly or </w:t>
      </w:r>
      <w:r w:rsidR="00FB1529" w:rsidRPr="701A1B2E">
        <w:rPr>
          <w:rFonts w:asciiTheme="minorHAnsi" w:eastAsiaTheme="minorEastAsia" w:hAnsiTheme="minorHAnsi" w:cstheme="minorBidi"/>
        </w:rPr>
        <w:t>i</w:t>
      </w:r>
      <w:r w:rsidR="007B5668" w:rsidRPr="701A1B2E">
        <w:rPr>
          <w:rFonts w:asciiTheme="minorHAnsi" w:eastAsiaTheme="minorEastAsia" w:hAnsiTheme="minorHAnsi" w:cstheme="minorBidi"/>
        </w:rPr>
        <w:t xml:space="preserve">ndirectly </w:t>
      </w:r>
      <w:r w:rsidR="00FB1529" w:rsidRPr="701A1B2E">
        <w:rPr>
          <w:rFonts w:asciiTheme="minorHAnsi" w:eastAsiaTheme="minorEastAsia" w:hAnsiTheme="minorHAnsi" w:cstheme="minorBidi"/>
        </w:rPr>
        <w:t>s</w:t>
      </w:r>
      <w:r w:rsidR="007B5668" w:rsidRPr="701A1B2E">
        <w:rPr>
          <w:rFonts w:asciiTheme="minorHAnsi" w:eastAsiaTheme="minorEastAsia" w:hAnsiTheme="minorHAnsi" w:cstheme="minorBidi"/>
        </w:rPr>
        <w:t>upervis</w:t>
      </w:r>
      <w:r w:rsidR="00551892" w:rsidRPr="701A1B2E">
        <w:rPr>
          <w:rFonts w:asciiTheme="minorHAnsi" w:eastAsiaTheme="minorEastAsia" w:hAnsiTheme="minorHAnsi" w:cstheme="minorBidi"/>
        </w:rPr>
        <w:t>ed</w:t>
      </w:r>
      <w:r w:rsidR="007B5668" w:rsidRPr="701A1B2E">
        <w:rPr>
          <w:rFonts w:asciiTheme="minorHAnsi" w:eastAsiaTheme="minorEastAsia" w:hAnsiTheme="minorHAnsi" w:cstheme="minorBidi"/>
        </w:rPr>
        <w:t xml:space="preserve">. They may provide direct patient care, supervisory care or consultative services, with progressive graded responsibilities as merited.  Senior residents </w:t>
      </w:r>
      <w:r w:rsidR="00AB29CD" w:rsidRPr="701A1B2E">
        <w:rPr>
          <w:rFonts w:asciiTheme="minorHAnsi" w:eastAsiaTheme="minorEastAsia" w:hAnsiTheme="minorHAnsi" w:cstheme="minorBidi"/>
        </w:rPr>
        <w:t xml:space="preserve">or fellows </w:t>
      </w:r>
      <w:r w:rsidR="007B5668" w:rsidRPr="701A1B2E">
        <w:rPr>
          <w:rFonts w:asciiTheme="minorHAnsi" w:eastAsiaTheme="minorEastAsia" w:hAnsiTheme="minorHAnsi" w:cstheme="minorBidi"/>
        </w:rPr>
        <w:t xml:space="preserve">should serve in a supervisory role </w:t>
      </w:r>
      <w:r w:rsidR="00AB29CD" w:rsidRPr="701A1B2E">
        <w:rPr>
          <w:rFonts w:asciiTheme="minorHAnsi" w:eastAsiaTheme="minorEastAsia" w:hAnsiTheme="minorHAnsi" w:cstheme="minorBidi"/>
        </w:rPr>
        <w:t xml:space="preserve">to </w:t>
      </w:r>
      <w:r w:rsidR="007B5668" w:rsidRPr="701A1B2E">
        <w:rPr>
          <w:rFonts w:asciiTheme="minorHAnsi" w:eastAsiaTheme="minorEastAsia" w:hAnsiTheme="minorHAnsi" w:cstheme="minorBidi"/>
        </w:rPr>
        <w:t xml:space="preserve">medical students, junior and intermediate residents in recognition of their progress towards independence, as appropriate to the needs of each patient and the skills of the </w:t>
      </w:r>
      <w:r w:rsidR="0016328E" w:rsidRPr="701A1B2E">
        <w:rPr>
          <w:rFonts w:asciiTheme="minorHAnsi" w:eastAsiaTheme="minorEastAsia" w:hAnsiTheme="minorHAnsi" w:cstheme="minorBidi"/>
        </w:rPr>
        <w:t>fellow</w:t>
      </w:r>
      <w:r w:rsidR="007B5668" w:rsidRPr="701A1B2E">
        <w:rPr>
          <w:rFonts w:asciiTheme="minorHAnsi" w:eastAsiaTheme="minorEastAsia" w:hAnsiTheme="minorHAnsi" w:cstheme="minorBidi"/>
        </w:rPr>
        <w:t>; however, the attending physician is responsible for the care of the patient.</w:t>
      </w:r>
    </w:p>
    <w:p w14:paraId="6BC2D0D2" w14:textId="120EF5B7" w:rsidR="701A1B2E" w:rsidRDefault="701A1B2E" w:rsidP="701A1B2E">
      <w:pPr>
        <w:pStyle w:val="Heading2"/>
        <w:rPr>
          <w:rFonts w:asciiTheme="minorHAnsi" w:eastAsiaTheme="minorEastAsia" w:hAnsiTheme="minorHAnsi" w:cstheme="minorBidi"/>
          <w:b/>
          <w:bCs/>
          <w:color w:val="000000" w:themeColor="text1"/>
          <w:sz w:val="24"/>
          <w:szCs w:val="24"/>
        </w:rPr>
      </w:pPr>
    </w:p>
    <w:p w14:paraId="45B85050" w14:textId="77777777" w:rsidR="00023E0E" w:rsidRPr="00833C58" w:rsidRDefault="00023E0E" w:rsidP="701A1B2E">
      <w:pPr>
        <w:pStyle w:val="Heading2"/>
        <w:rPr>
          <w:rFonts w:asciiTheme="minorHAnsi" w:eastAsiaTheme="minorEastAsia" w:hAnsiTheme="minorHAnsi" w:cstheme="minorBidi"/>
          <w:b/>
          <w:bCs/>
          <w:color w:val="000000" w:themeColor="text1"/>
          <w:sz w:val="24"/>
          <w:szCs w:val="24"/>
        </w:rPr>
      </w:pPr>
      <w:r w:rsidRPr="701A1B2E">
        <w:rPr>
          <w:rFonts w:asciiTheme="minorHAnsi" w:eastAsiaTheme="minorEastAsia" w:hAnsiTheme="minorHAnsi" w:cstheme="minorBidi"/>
          <w:b/>
          <w:bCs/>
          <w:color w:val="000000" w:themeColor="text1"/>
          <w:sz w:val="24"/>
          <w:szCs w:val="24"/>
        </w:rPr>
        <w:t xml:space="preserve">Levels of Supervision for Common Specialty Clinical Activities and Invasive Procedures </w:t>
      </w:r>
    </w:p>
    <w:p w14:paraId="2444431B" w14:textId="77777777" w:rsidR="00023E0E" w:rsidRPr="00833C58" w:rsidRDefault="00023E0E" w:rsidP="701A1B2E">
      <w:pPr>
        <w:rPr>
          <w:rFonts w:asciiTheme="minorHAnsi" w:eastAsiaTheme="minorEastAsia" w:hAnsiTheme="minorHAnsi" w:cstheme="minorBidi"/>
        </w:rPr>
      </w:pPr>
      <w:r w:rsidRPr="701A1B2E">
        <w:rPr>
          <w:rFonts w:asciiTheme="minorHAnsi" w:eastAsiaTheme="minorEastAsia" w:hAnsiTheme="minorHAnsi" w:cstheme="minorBidi"/>
        </w:rPr>
        <w:t xml:space="preserve">Please list each clinical activity/procedure by PGY-level, with specific CPR Level of Supervision language: </w:t>
      </w:r>
    </w:p>
    <w:p w14:paraId="26576449" w14:textId="77777777" w:rsidR="00023E0E" w:rsidRPr="00833C58" w:rsidRDefault="00023E0E" w:rsidP="701A1B2E">
      <w:pPr>
        <w:rPr>
          <w:rFonts w:asciiTheme="minorHAnsi" w:eastAsiaTheme="minorEastAsia" w:hAnsiTheme="minorHAnsi" w:cstheme="minorBidi"/>
        </w:rPr>
      </w:pPr>
    </w:p>
    <w:tbl>
      <w:tblPr>
        <w:tblStyle w:val="TableGrid"/>
        <w:tblW w:w="0" w:type="auto"/>
        <w:tblLook w:val="04A0" w:firstRow="1" w:lastRow="0" w:firstColumn="1" w:lastColumn="0" w:noHBand="0" w:noVBand="1"/>
      </w:tblPr>
      <w:tblGrid>
        <w:gridCol w:w="3955"/>
        <w:gridCol w:w="1710"/>
        <w:gridCol w:w="1347"/>
        <w:gridCol w:w="2338"/>
      </w:tblGrid>
      <w:tr w:rsidR="00023E0E" w14:paraId="46914363" w14:textId="77777777" w:rsidTr="701A1B2E">
        <w:tc>
          <w:tcPr>
            <w:tcW w:w="3955" w:type="dxa"/>
          </w:tcPr>
          <w:p w14:paraId="182D9CE9" w14:textId="6C0F62D7" w:rsidR="00023E0E" w:rsidRPr="00E75B0C" w:rsidRDefault="00023E0E" w:rsidP="701A1B2E">
            <w:pPr>
              <w:pStyle w:val="Default"/>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 xml:space="preserve">Clinical Activity/Procedure </w:t>
            </w:r>
          </w:p>
        </w:tc>
        <w:tc>
          <w:tcPr>
            <w:tcW w:w="1710" w:type="dxa"/>
          </w:tcPr>
          <w:p w14:paraId="33996CF9" w14:textId="77777777" w:rsidR="00023E0E" w:rsidRPr="00E75B0C" w:rsidRDefault="00023E0E" w:rsidP="701A1B2E">
            <w:pPr>
              <w:pStyle w:val="Default"/>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 xml:space="preserve">Resident level (PGY) </w:t>
            </w:r>
          </w:p>
          <w:p w14:paraId="28E94EFE" w14:textId="77777777" w:rsidR="00023E0E" w:rsidRPr="00E75B0C" w:rsidRDefault="00023E0E" w:rsidP="701A1B2E">
            <w:pPr>
              <w:rPr>
                <w:rFonts w:asciiTheme="minorHAnsi" w:eastAsiaTheme="minorEastAsia" w:hAnsiTheme="minorHAnsi" w:cstheme="minorBidi"/>
                <w:sz w:val="23"/>
                <w:szCs w:val="23"/>
              </w:rPr>
            </w:pPr>
          </w:p>
        </w:tc>
        <w:tc>
          <w:tcPr>
            <w:tcW w:w="1347" w:type="dxa"/>
          </w:tcPr>
          <w:p w14:paraId="74C54A98" w14:textId="77777777" w:rsidR="00023E0E" w:rsidRPr="00E75B0C" w:rsidRDefault="00023E0E" w:rsidP="701A1B2E">
            <w:pPr>
              <w:pStyle w:val="Default"/>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 xml:space="preserve">Location </w:t>
            </w:r>
          </w:p>
          <w:p w14:paraId="4B51DCAF" w14:textId="77777777" w:rsidR="00023E0E" w:rsidRPr="00E75B0C" w:rsidRDefault="00023E0E" w:rsidP="701A1B2E">
            <w:pPr>
              <w:rPr>
                <w:rFonts w:asciiTheme="minorHAnsi" w:eastAsiaTheme="minorEastAsia" w:hAnsiTheme="minorHAnsi" w:cstheme="minorBidi"/>
                <w:sz w:val="23"/>
                <w:szCs w:val="23"/>
              </w:rPr>
            </w:pPr>
          </w:p>
        </w:tc>
        <w:tc>
          <w:tcPr>
            <w:tcW w:w="2338" w:type="dxa"/>
          </w:tcPr>
          <w:p w14:paraId="59E973E1" w14:textId="77777777" w:rsidR="00023E0E" w:rsidRPr="00E75B0C" w:rsidRDefault="00023E0E" w:rsidP="701A1B2E">
            <w:pPr>
              <w:pStyle w:val="Default"/>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 xml:space="preserve">Supervision Level </w:t>
            </w:r>
          </w:p>
          <w:p w14:paraId="18BA851C" w14:textId="77777777" w:rsidR="00023E0E" w:rsidRPr="00E75B0C" w:rsidRDefault="00023E0E" w:rsidP="701A1B2E">
            <w:pPr>
              <w:rPr>
                <w:rFonts w:asciiTheme="minorHAnsi" w:eastAsiaTheme="minorEastAsia" w:hAnsiTheme="minorHAnsi" w:cstheme="minorBidi"/>
                <w:sz w:val="23"/>
                <w:szCs w:val="23"/>
              </w:rPr>
            </w:pPr>
          </w:p>
        </w:tc>
      </w:tr>
      <w:tr w:rsidR="00023E0E" w14:paraId="34A9E2C8" w14:textId="77777777" w:rsidTr="701A1B2E">
        <w:tc>
          <w:tcPr>
            <w:tcW w:w="3955" w:type="dxa"/>
          </w:tcPr>
          <w:p w14:paraId="4DD2F9FE" w14:textId="4918651B" w:rsidR="00023E0E"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Conduct a quality management audit</w:t>
            </w:r>
          </w:p>
        </w:tc>
        <w:tc>
          <w:tcPr>
            <w:tcW w:w="1710" w:type="dxa"/>
          </w:tcPr>
          <w:p w14:paraId="31CD54A0" w14:textId="5797B961" w:rsidR="00023E0E"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PGY4 or PGY5</w:t>
            </w:r>
          </w:p>
        </w:tc>
        <w:tc>
          <w:tcPr>
            <w:tcW w:w="1347" w:type="dxa"/>
          </w:tcPr>
          <w:p w14:paraId="2D343F50" w14:textId="686CD2FA" w:rsidR="00023E0E"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Pre-hospital</w:t>
            </w:r>
          </w:p>
        </w:tc>
        <w:tc>
          <w:tcPr>
            <w:tcW w:w="2338" w:type="dxa"/>
          </w:tcPr>
          <w:p w14:paraId="486DBAF3" w14:textId="06685542" w:rsidR="00023E0E"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Indirect Supervision</w:t>
            </w:r>
          </w:p>
        </w:tc>
      </w:tr>
      <w:tr w:rsidR="00023E0E" w14:paraId="264835C0" w14:textId="77777777" w:rsidTr="701A1B2E">
        <w:tc>
          <w:tcPr>
            <w:tcW w:w="3955" w:type="dxa"/>
          </w:tcPr>
          <w:p w14:paraId="746DD8B6" w14:textId="367A5096" w:rsidR="00023E0E"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 xml:space="preserve">Participate in a mass casualty/disaster triage at an actual event or drill  </w:t>
            </w:r>
          </w:p>
        </w:tc>
        <w:tc>
          <w:tcPr>
            <w:tcW w:w="1710" w:type="dxa"/>
          </w:tcPr>
          <w:p w14:paraId="351FB7F4" w14:textId="440E1C9D" w:rsidR="00023E0E"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PGY4 or PGY5</w:t>
            </w:r>
          </w:p>
        </w:tc>
        <w:tc>
          <w:tcPr>
            <w:tcW w:w="1347" w:type="dxa"/>
          </w:tcPr>
          <w:p w14:paraId="1CE0CC9B" w14:textId="48E3E106" w:rsidR="00023E0E"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Pre-hospital</w:t>
            </w:r>
          </w:p>
        </w:tc>
        <w:tc>
          <w:tcPr>
            <w:tcW w:w="2338" w:type="dxa"/>
          </w:tcPr>
          <w:p w14:paraId="77161C4A" w14:textId="68CEFDE0" w:rsidR="00023E0E" w:rsidRDefault="6A3F9C24"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Indirect Supervision</w:t>
            </w:r>
          </w:p>
        </w:tc>
      </w:tr>
      <w:tr w:rsidR="008251FD" w14:paraId="5049B0D8" w14:textId="77777777" w:rsidTr="701A1B2E">
        <w:tc>
          <w:tcPr>
            <w:tcW w:w="3955" w:type="dxa"/>
          </w:tcPr>
          <w:p w14:paraId="663EB8EB" w14:textId="6B059054" w:rsidR="008251FD" w:rsidRP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lastRenderedPageBreak/>
              <w:t>Participate in a mass gathering medical plan and participation in its implementation</w:t>
            </w:r>
          </w:p>
        </w:tc>
        <w:tc>
          <w:tcPr>
            <w:tcW w:w="1710" w:type="dxa"/>
          </w:tcPr>
          <w:p w14:paraId="0F48F1C1" w14:textId="6C6C9198"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PGY4 or PGY5</w:t>
            </w:r>
          </w:p>
        </w:tc>
        <w:tc>
          <w:tcPr>
            <w:tcW w:w="1347" w:type="dxa"/>
          </w:tcPr>
          <w:p w14:paraId="7C6F3F8B" w14:textId="693C6FFB"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Pre-hospital</w:t>
            </w:r>
          </w:p>
        </w:tc>
        <w:tc>
          <w:tcPr>
            <w:tcW w:w="2338" w:type="dxa"/>
          </w:tcPr>
          <w:p w14:paraId="52E5ADCF" w14:textId="67EE5E1A" w:rsidR="008251FD" w:rsidRDefault="6A3F9C24"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Indirect Supervision</w:t>
            </w:r>
          </w:p>
        </w:tc>
      </w:tr>
      <w:tr w:rsidR="008251FD" w14:paraId="417DDC7C" w14:textId="77777777" w:rsidTr="701A1B2E">
        <w:tc>
          <w:tcPr>
            <w:tcW w:w="3955" w:type="dxa"/>
          </w:tcPr>
          <w:p w14:paraId="31A01653" w14:textId="3A99C821" w:rsidR="008251FD" w:rsidRP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Participate in a sentinel event investigation</w:t>
            </w:r>
          </w:p>
        </w:tc>
        <w:tc>
          <w:tcPr>
            <w:tcW w:w="1710" w:type="dxa"/>
          </w:tcPr>
          <w:p w14:paraId="65854B49" w14:textId="1C1A56E7"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PGY4 or PGY5</w:t>
            </w:r>
          </w:p>
        </w:tc>
        <w:tc>
          <w:tcPr>
            <w:tcW w:w="1347" w:type="dxa"/>
          </w:tcPr>
          <w:p w14:paraId="45A62741" w14:textId="4EA0D0FE"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Pre-hospital</w:t>
            </w:r>
          </w:p>
        </w:tc>
        <w:tc>
          <w:tcPr>
            <w:tcW w:w="2338" w:type="dxa"/>
          </w:tcPr>
          <w:p w14:paraId="123CCC7F" w14:textId="3E9D0295" w:rsidR="008251FD" w:rsidRDefault="6A3F9C24"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Indirect Supervision</w:t>
            </w:r>
          </w:p>
        </w:tc>
      </w:tr>
      <w:tr w:rsidR="008251FD" w14:paraId="69E3BF3C" w14:textId="77777777" w:rsidTr="701A1B2E">
        <w:tc>
          <w:tcPr>
            <w:tcW w:w="3955" w:type="dxa"/>
          </w:tcPr>
          <w:p w14:paraId="34E0DA46" w14:textId="6B750DFA" w:rsidR="008251FD" w:rsidRP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Participate in the development or revision of an EMS protocol</w:t>
            </w:r>
          </w:p>
        </w:tc>
        <w:tc>
          <w:tcPr>
            <w:tcW w:w="1710" w:type="dxa"/>
          </w:tcPr>
          <w:p w14:paraId="3122709E" w14:textId="398497F0"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PGY4 or PGY5</w:t>
            </w:r>
          </w:p>
        </w:tc>
        <w:tc>
          <w:tcPr>
            <w:tcW w:w="1347" w:type="dxa"/>
          </w:tcPr>
          <w:p w14:paraId="1147384A" w14:textId="0A7E6DD4"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Pre-hospital</w:t>
            </w:r>
          </w:p>
        </w:tc>
        <w:tc>
          <w:tcPr>
            <w:tcW w:w="2338" w:type="dxa"/>
          </w:tcPr>
          <w:p w14:paraId="74472F05" w14:textId="2878E0A0" w:rsidR="008251FD" w:rsidRDefault="6A3F9C24"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Indirect Supervision</w:t>
            </w:r>
          </w:p>
        </w:tc>
      </w:tr>
      <w:tr w:rsidR="008251FD" w14:paraId="7FB6A14F" w14:textId="77777777" w:rsidTr="701A1B2E">
        <w:tc>
          <w:tcPr>
            <w:tcW w:w="3955" w:type="dxa"/>
          </w:tcPr>
          <w:p w14:paraId="43D2B493" w14:textId="24315490" w:rsidR="008251FD" w:rsidRP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Immobilization of an injured extremity</w:t>
            </w:r>
          </w:p>
        </w:tc>
        <w:tc>
          <w:tcPr>
            <w:tcW w:w="1710" w:type="dxa"/>
          </w:tcPr>
          <w:p w14:paraId="056637C2" w14:textId="6A05A7B0"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PGY4 or PGY5</w:t>
            </w:r>
          </w:p>
        </w:tc>
        <w:tc>
          <w:tcPr>
            <w:tcW w:w="1347" w:type="dxa"/>
          </w:tcPr>
          <w:p w14:paraId="3D75C479" w14:textId="2F48116B"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Pre-hospital</w:t>
            </w:r>
          </w:p>
        </w:tc>
        <w:tc>
          <w:tcPr>
            <w:tcW w:w="2338" w:type="dxa"/>
          </w:tcPr>
          <w:p w14:paraId="69FF3C3B" w14:textId="404E3371" w:rsidR="008251FD" w:rsidRDefault="6A3F9C24"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Indirect Supervision</w:t>
            </w:r>
          </w:p>
        </w:tc>
      </w:tr>
      <w:tr w:rsidR="008251FD" w14:paraId="7C27ED73" w14:textId="77777777" w:rsidTr="701A1B2E">
        <w:tc>
          <w:tcPr>
            <w:tcW w:w="3955" w:type="dxa"/>
          </w:tcPr>
          <w:p w14:paraId="14515D03" w14:textId="4529296C" w:rsidR="008251FD" w:rsidRP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Immobilization of the spine</w:t>
            </w:r>
          </w:p>
        </w:tc>
        <w:tc>
          <w:tcPr>
            <w:tcW w:w="1710" w:type="dxa"/>
          </w:tcPr>
          <w:p w14:paraId="106A05BF" w14:textId="75FEEB5E"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PGY4 or PGY5</w:t>
            </w:r>
          </w:p>
        </w:tc>
        <w:tc>
          <w:tcPr>
            <w:tcW w:w="1347" w:type="dxa"/>
          </w:tcPr>
          <w:p w14:paraId="4E6B3911" w14:textId="7AD10092"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Pre-hospital</w:t>
            </w:r>
          </w:p>
        </w:tc>
        <w:tc>
          <w:tcPr>
            <w:tcW w:w="2338" w:type="dxa"/>
          </w:tcPr>
          <w:p w14:paraId="0279225D" w14:textId="13183D50" w:rsidR="008251FD" w:rsidRDefault="6A3F9C24"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Indirect Supervision</w:t>
            </w:r>
          </w:p>
        </w:tc>
      </w:tr>
      <w:tr w:rsidR="008251FD" w14:paraId="788FAAB0" w14:textId="77777777" w:rsidTr="701A1B2E">
        <w:tc>
          <w:tcPr>
            <w:tcW w:w="3955" w:type="dxa"/>
          </w:tcPr>
          <w:p w14:paraId="421819A1" w14:textId="50A03071" w:rsidR="008251FD" w:rsidRP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Manage a cardiac arrest in the pre-hospital setting</w:t>
            </w:r>
          </w:p>
        </w:tc>
        <w:tc>
          <w:tcPr>
            <w:tcW w:w="1710" w:type="dxa"/>
          </w:tcPr>
          <w:p w14:paraId="319C1626" w14:textId="4F986C95"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PGY4 or PGY5</w:t>
            </w:r>
          </w:p>
        </w:tc>
        <w:tc>
          <w:tcPr>
            <w:tcW w:w="1347" w:type="dxa"/>
          </w:tcPr>
          <w:p w14:paraId="4C0A6F6B" w14:textId="3F0FE4EA"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Pre-hospital</w:t>
            </w:r>
          </w:p>
        </w:tc>
        <w:tc>
          <w:tcPr>
            <w:tcW w:w="2338" w:type="dxa"/>
          </w:tcPr>
          <w:p w14:paraId="47613DE1" w14:textId="23F4CF93" w:rsidR="008251FD" w:rsidRDefault="6A3F9C24"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Indirect Supervision</w:t>
            </w:r>
          </w:p>
        </w:tc>
      </w:tr>
      <w:tr w:rsidR="008251FD" w14:paraId="6063EDCE" w14:textId="77777777" w:rsidTr="701A1B2E">
        <w:tc>
          <w:tcPr>
            <w:tcW w:w="3955" w:type="dxa"/>
          </w:tcPr>
          <w:p w14:paraId="41DB5C95" w14:textId="6895CAEB" w:rsidR="008251FD" w:rsidRP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Manage a compromised airway in the pre-hospital setting</w:t>
            </w:r>
          </w:p>
        </w:tc>
        <w:tc>
          <w:tcPr>
            <w:tcW w:w="1710" w:type="dxa"/>
          </w:tcPr>
          <w:p w14:paraId="177B9B66" w14:textId="258A7EA6"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PGY4 or PGY5</w:t>
            </w:r>
          </w:p>
        </w:tc>
        <w:tc>
          <w:tcPr>
            <w:tcW w:w="1347" w:type="dxa"/>
          </w:tcPr>
          <w:p w14:paraId="7C05454F" w14:textId="5FCDB2DB"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Pre-hospital</w:t>
            </w:r>
          </w:p>
        </w:tc>
        <w:tc>
          <w:tcPr>
            <w:tcW w:w="2338" w:type="dxa"/>
          </w:tcPr>
          <w:p w14:paraId="7140DCCF" w14:textId="01CC0602" w:rsidR="008251FD" w:rsidRDefault="6A3F9C24"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Indirect Supervision</w:t>
            </w:r>
          </w:p>
        </w:tc>
      </w:tr>
      <w:tr w:rsidR="008251FD" w14:paraId="5F3630BA" w14:textId="77777777" w:rsidTr="701A1B2E">
        <w:tc>
          <w:tcPr>
            <w:tcW w:w="3955" w:type="dxa"/>
          </w:tcPr>
          <w:p w14:paraId="10D49AA5" w14:textId="284AB5E2" w:rsidR="008251FD" w:rsidRP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Provide direct medical oversight on-scene, or by radio or phone</w:t>
            </w:r>
          </w:p>
        </w:tc>
        <w:tc>
          <w:tcPr>
            <w:tcW w:w="1710" w:type="dxa"/>
          </w:tcPr>
          <w:p w14:paraId="473D6B41" w14:textId="4D297D12"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PGY4 or PGY5</w:t>
            </w:r>
          </w:p>
        </w:tc>
        <w:tc>
          <w:tcPr>
            <w:tcW w:w="1347" w:type="dxa"/>
          </w:tcPr>
          <w:p w14:paraId="1A48891D" w14:textId="71537131" w:rsidR="008251FD" w:rsidRDefault="55B2C977"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Pre-hospital</w:t>
            </w:r>
          </w:p>
        </w:tc>
        <w:tc>
          <w:tcPr>
            <w:tcW w:w="2338" w:type="dxa"/>
          </w:tcPr>
          <w:p w14:paraId="6BC0D19C" w14:textId="0B0F38C5" w:rsidR="008251FD" w:rsidRDefault="6A3F9C24" w:rsidP="701A1B2E">
            <w:pPr>
              <w:rPr>
                <w:rFonts w:asciiTheme="minorHAnsi" w:eastAsiaTheme="minorEastAsia" w:hAnsiTheme="minorHAnsi" w:cstheme="minorBidi"/>
                <w:sz w:val="23"/>
                <w:szCs w:val="23"/>
              </w:rPr>
            </w:pPr>
            <w:r w:rsidRPr="701A1B2E">
              <w:rPr>
                <w:rFonts w:asciiTheme="minorHAnsi" w:eastAsiaTheme="minorEastAsia" w:hAnsiTheme="minorHAnsi" w:cstheme="minorBidi"/>
                <w:sz w:val="23"/>
                <w:szCs w:val="23"/>
              </w:rPr>
              <w:t>Indirect Supervision</w:t>
            </w:r>
          </w:p>
        </w:tc>
      </w:tr>
    </w:tbl>
    <w:p w14:paraId="01AF1A04" w14:textId="22CD404E" w:rsidR="00023E0E" w:rsidRDefault="008251FD" w:rsidP="701A1B2E">
      <w:pPr>
        <w:rPr>
          <w:rFonts w:asciiTheme="minorHAnsi" w:eastAsiaTheme="minorEastAsia" w:hAnsiTheme="minorHAnsi" w:cstheme="minorBidi"/>
          <w:sz w:val="23"/>
          <w:szCs w:val="23"/>
        </w:rPr>
      </w:pPr>
      <w:r>
        <w:rPr>
          <w:sz w:val="23"/>
          <w:szCs w:val="23"/>
        </w:rPr>
        <w:tab/>
      </w:r>
    </w:p>
    <w:p w14:paraId="4D67E8B6" w14:textId="77777777" w:rsidR="00023E0E" w:rsidRDefault="00023E0E" w:rsidP="701A1B2E">
      <w:pPr>
        <w:rPr>
          <w:rFonts w:asciiTheme="minorHAnsi" w:eastAsiaTheme="minorEastAsia" w:hAnsiTheme="minorHAnsi" w:cstheme="minorBidi"/>
          <w:sz w:val="23"/>
          <w:szCs w:val="23"/>
        </w:rPr>
      </w:pPr>
    </w:p>
    <w:p w14:paraId="06D4238A" w14:textId="69CF366D" w:rsidR="001F4650" w:rsidRPr="004762F3" w:rsidRDefault="001F4650" w:rsidP="701A1B2E">
      <w:pPr>
        <w:pStyle w:val="Heading2"/>
        <w:rPr>
          <w:rFonts w:asciiTheme="minorHAnsi" w:eastAsiaTheme="minorEastAsia" w:hAnsiTheme="minorHAnsi" w:cstheme="minorBidi"/>
          <w:b/>
          <w:bCs/>
          <w:color w:val="000000" w:themeColor="text1"/>
          <w:sz w:val="24"/>
          <w:szCs w:val="24"/>
          <w:u w:val="single"/>
        </w:rPr>
      </w:pPr>
      <w:r w:rsidRPr="701A1B2E">
        <w:rPr>
          <w:rFonts w:asciiTheme="minorHAnsi" w:eastAsiaTheme="minorEastAsia" w:hAnsiTheme="minorHAnsi" w:cstheme="minorBidi"/>
          <w:b/>
          <w:bCs/>
          <w:color w:val="000000" w:themeColor="text1"/>
          <w:sz w:val="24"/>
          <w:szCs w:val="24"/>
        </w:rPr>
        <w:t xml:space="preserve">Circumstances and </w:t>
      </w:r>
      <w:r w:rsidR="00A17B73" w:rsidRPr="701A1B2E">
        <w:rPr>
          <w:rFonts w:asciiTheme="minorHAnsi" w:eastAsiaTheme="minorEastAsia" w:hAnsiTheme="minorHAnsi" w:cstheme="minorBidi"/>
          <w:b/>
          <w:bCs/>
          <w:color w:val="000000" w:themeColor="text1"/>
          <w:sz w:val="24"/>
          <w:szCs w:val="24"/>
        </w:rPr>
        <w:t>E</w:t>
      </w:r>
      <w:r w:rsidRPr="701A1B2E">
        <w:rPr>
          <w:rFonts w:asciiTheme="minorHAnsi" w:eastAsiaTheme="minorEastAsia" w:hAnsiTheme="minorHAnsi" w:cstheme="minorBidi"/>
          <w:b/>
          <w:bCs/>
          <w:color w:val="000000" w:themeColor="text1"/>
          <w:sz w:val="24"/>
          <w:szCs w:val="24"/>
        </w:rPr>
        <w:t xml:space="preserve">vents in which Supervising </w:t>
      </w:r>
      <w:r w:rsidR="00A17B73" w:rsidRPr="701A1B2E">
        <w:rPr>
          <w:rFonts w:asciiTheme="minorHAnsi" w:eastAsiaTheme="minorEastAsia" w:hAnsiTheme="minorHAnsi" w:cstheme="minorBidi"/>
          <w:b/>
          <w:bCs/>
          <w:color w:val="000000" w:themeColor="text1"/>
          <w:sz w:val="24"/>
          <w:szCs w:val="24"/>
        </w:rPr>
        <w:t>F</w:t>
      </w:r>
      <w:r w:rsidRPr="701A1B2E">
        <w:rPr>
          <w:rFonts w:asciiTheme="minorHAnsi" w:eastAsiaTheme="minorEastAsia" w:hAnsiTheme="minorHAnsi" w:cstheme="minorBidi"/>
          <w:b/>
          <w:bCs/>
          <w:color w:val="000000" w:themeColor="text1"/>
          <w:sz w:val="24"/>
          <w:szCs w:val="24"/>
        </w:rPr>
        <w:t xml:space="preserve">aculty </w:t>
      </w:r>
      <w:r w:rsidR="00A17B73" w:rsidRPr="701A1B2E">
        <w:rPr>
          <w:rFonts w:asciiTheme="minorHAnsi" w:eastAsiaTheme="minorEastAsia" w:hAnsiTheme="minorHAnsi" w:cstheme="minorBidi"/>
          <w:b/>
          <w:bCs/>
          <w:color w:val="000000" w:themeColor="text1"/>
          <w:sz w:val="24"/>
          <w:szCs w:val="24"/>
        </w:rPr>
        <w:t>M</w:t>
      </w:r>
      <w:r w:rsidRPr="701A1B2E">
        <w:rPr>
          <w:rFonts w:asciiTheme="minorHAnsi" w:eastAsiaTheme="minorEastAsia" w:hAnsiTheme="minorHAnsi" w:cstheme="minorBidi"/>
          <w:b/>
          <w:bCs/>
          <w:color w:val="000000" w:themeColor="text1"/>
          <w:sz w:val="24"/>
          <w:szCs w:val="24"/>
        </w:rPr>
        <w:t xml:space="preserve">ember (s) MUST be </w:t>
      </w:r>
      <w:r w:rsidR="00A17B73" w:rsidRPr="701A1B2E">
        <w:rPr>
          <w:rFonts w:asciiTheme="minorHAnsi" w:eastAsiaTheme="minorEastAsia" w:hAnsiTheme="minorHAnsi" w:cstheme="minorBidi"/>
          <w:b/>
          <w:bCs/>
          <w:color w:val="000000" w:themeColor="text1"/>
          <w:sz w:val="24"/>
          <w:szCs w:val="24"/>
        </w:rPr>
        <w:t>C</w:t>
      </w:r>
      <w:r w:rsidRPr="701A1B2E">
        <w:rPr>
          <w:rFonts w:asciiTheme="minorHAnsi" w:eastAsiaTheme="minorEastAsia" w:hAnsiTheme="minorHAnsi" w:cstheme="minorBidi"/>
          <w:b/>
          <w:bCs/>
          <w:color w:val="000000" w:themeColor="text1"/>
          <w:sz w:val="24"/>
          <w:szCs w:val="24"/>
        </w:rPr>
        <w:t>ontacted</w:t>
      </w:r>
    </w:p>
    <w:p w14:paraId="50B964CC" w14:textId="77777777" w:rsidR="006273E2" w:rsidRPr="004A0BDA" w:rsidRDefault="006273E2" w:rsidP="701A1B2E">
      <w:pPr>
        <w:rPr>
          <w:rFonts w:asciiTheme="minorHAnsi" w:eastAsiaTheme="minorEastAsia" w:hAnsiTheme="minorHAnsi" w:cstheme="minorBidi"/>
        </w:rPr>
      </w:pPr>
      <w:r w:rsidRPr="701A1B2E">
        <w:rPr>
          <w:rFonts w:asciiTheme="minorHAnsi" w:eastAsiaTheme="minorEastAsia" w:hAnsiTheme="minorHAnsi" w:cstheme="minorBidi"/>
        </w:rPr>
        <w:t>Faculty are always available by telephone or radio and fellows are expected to discuss any medically-indicated procedures with faculty before the procedure is performed, unless the procedure is an emergency procedure as noted below.</w:t>
      </w:r>
    </w:p>
    <w:p w14:paraId="31BB8DB8" w14:textId="77777777" w:rsidR="00A96541" w:rsidRDefault="00A96541" w:rsidP="701A1B2E">
      <w:pPr>
        <w:rPr>
          <w:rFonts w:asciiTheme="minorHAnsi" w:eastAsiaTheme="minorEastAsia" w:hAnsiTheme="minorHAnsi" w:cstheme="minorBidi"/>
        </w:rPr>
      </w:pPr>
    </w:p>
    <w:p w14:paraId="708E7EF4" w14:textId="77777777" w:rsidR="00756ABE" w:rsidRPr="002A3A6B" w:rsidRDefault="007B5668" w:rsidP="701A1B2E">
      <w:pPr>
        <w:pStyle w:val="Heading2"/>
        <w:rPr>
          <w:rFonts w:asciiTheme="minorHAnsi" w:eastAsiaTheme="minorEastAsia" w:hAnsiTheme="minorHAnsi" w:cstheme="minorBidi"/>
          <w:b/>
          <w:bCs/>
          <w:color w:val="000000" w:themeColor="text1"/>
          <w:sz w:val="24"/>
          <w:szCs w:val="24"/>
        </w:rPr>
      </w:pPr>
      <w:r w:rsidRPr="701A1B2E">
        <w:rPr>
          <w:rFonts w:asciiTheme="minorHAnsi" w:eastAsiaTheme="minorEastAsia" w:hAnsiTheme="minorHAnsi" w:cstheme="minorBidi"/>
          <w:b/>
          <w:bCs/>
          <w:color w:val="000000" w:themeColor="text1"/>
          <w:sz w:val="24"/>
          <w:szCs w:val="24"/>
        </w:rPr>
        <w:t>Emergency Procedures</w:t>
      </w:r>
    </w:p>
    <w:p w14:paraId="25A93D38" w14:textId="31EFED86" w:rsidR="00756ABE" w:rsidRPr="002A3A6B" w:rsidRDefault="007B5668" w:rsidP="701A1B2E">
      <w:pPr>
        <w:rPr>
          <w:rFonts w:asciiTheme="minorHAnsi" w:eastAsiaTheme="minorEastAsia" w:hAnsiTheme="minorHAnsi" w:cstheme="minorBidi"/>
        </w:rPr>
      </w:pPr>
      <w:r w:rsidRPr="701A1B2E">
        <w:rPr>
          <w:rFonts w:asciiTheme="minorHAnsi" w:eastAsiaTheme="minorEastAsia" w:hAnsiTheme="minorHAnsi" w:cstheme="minorBidi"/>
        </w:rPr>
        <w:t xml:space="preserve">It is recognized that in the provision of medical care, unanticipated and life-threatening events may occur.  The </w:t>
      </w:r>
      <w:r w:rsidR="0016328E" w:rsidRPr="701A1B2E">
        <w:rPr>
          <w:rFonts w:asciiTheme="minorHAnsi" w:eastAsiaTheme="minorEastAsia" w:hAnsiTheme="minorHAnsi" w:cstheme="minorBidi"/>
        </w:rPr>
        <w:t>fellow</w:t>
      </w:r>
      <w:r w:rsidRPr="701A1B2E">
        <w:rPr>
          <w:rFonts w:asciiTheme="minorHAnsi" w:eastAsiaTheme="minorEastAsia" w:hAnsiTheme="minorHAnsi" w:cstheme="minorBidi"/>
        </w:rPr>
        <w:t xml:space="preserve">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 of more qualified individuals should be requested as soon as practically possible. The appropriate supervising practitioner must be contacted and apprised of the situation as soon as possible.</w:t>
      </w:r>
    </w:p>
    <w:p w14:paraId="477293F5" w14:textId="77777777" w:rsidR="001F4650" w:rsidRPr="002A3A6B" w:rsidRDefault="001F4650" w:rsidP="701A1B2E">
      <w:pPr>
        <w:rPr>
          <w:rFonts w:asciiTheme="minorHAnsi" w:eastAsiaTheme="minorEastAsia" w:hAnsiTheme="minorHAnsi" w:cstheme="minorBidi"/>
          <w:b/>
          <w:bCs/>
        </w:rPr>
      </w:pPr>
    </w:p>
    <w:p w14:paraId="12F762FB" w14:textId="49C28ECE" w:rsidR="001F4650" w:rsidRPr="000B7F1E" w:rsidRDefault="001F4650" w:rsidP="701A1B2E">
      <w:pPr>
        <w:pStyle w:val="Heading2"/>
        <w:rPr>
          <w:rFonts w:asciiTheme="minorHAnsi" w:eastAsiaTheme="minorEastAsia" w:hAnsiTheme="minorHAnsi" w:cstheme="minorBidi"/>
          <w:b/>
          <w:bCs/>
          <w:color w:val="000000" w:themeColor="text1"/>
          <w:sz w:val="24"/>
          <w:szCs w:val="24"/>
        </w:rPr>
      </w:pPr>
      <w:r w:rsidRPr="701A1B2E">
        <w:rPr>
          <w:rFonts w:asciiTheme="minorHAnsi" w:eastAsiaTheme="minorEastAsia" w:hAnsiTheme="minorHAnsi" w:cstheme="minorBidi"/>
          <w:b/>
          <w:bCs/>
          <w:color w:val="000000" w:themeColor="text1"/>
          <w:sz w:val="24"/>
          <w:szCs w:val="24"/>
        </w:rPr>
        <w:t>Faculty Supervision Assignment</w:t>
      </w:r>
    </w:p>
    <w:p w14:paraId="04E5A4BB" w14:textId="54DE9735" w:rsidR="004C7FF0" w:rsidRPr="00C668AD" w:rsidRDefault="004C7FF0" w:rsidP="701A1B2E">
      <w:pPr>
        <w:rPr>
          <w:rFonts w:asciiTheme="minorHAnsi" w:eastAsiaTheme="minorEastAsia" w:hAnsiTheme="minorHAnsi" w:cstheme="minorBidi"/>
        </w:rPr>
      </w:pPr>
      <w:r w:rsidRPr="701A1B2E">
        <w:rPr>
          <w:rFonts w:asciiTheme="minorHAnsi" w:eastAsiaTheme="minorEastAsia" w:hAnsiTheme="minorHAnsi" w:cstheme="minorBidi"/>
        </w:rPr>
        <w:t xml:space="preserve">Faculty supervision assignments </w:t>
      </w:r>
      <w:r w:rsidR="00546DCA" w:rsidRPr="701A1B2E">
        <w:rPr>
          <w:rFonts w:asciiTheme="minorHAnsi" w:eastAsiaTheme="minorEastAsia" w:hAnsiTheme="minorHAnsi" w:cstheme="minorBidi"/>
        </w:rPr>
        <w:t xml:space="preserve">are of </w:t>
      </w:r>
      <w:r w:rsidR="000B7F1E" w:rsidRPr="701A1B2E">
        <w:rPr>
          <w:rFonts w:asciiTheme="minorHAnsi" w:eastAsiaTheme="minorEastAsia" w:hAnsiTheme="minorHAnsi" w:cstheme="minorBidi"/>
        </w:rPr>
        <w:t>a one-year</w:t>
      </w:r>
      <w:r w:rsidR="00546DCA" w:rsidRPr="701A1B2E">
        <w:rPr>
          <w:rFonts w:asciiTheme="minorHAnsi" w:eastAsiaTheme="minorEastAsia" w:hAnsiTheme="minorHAnsi" w:cstheme="minorBidi"/>
        </w:rPr>
        <w:t xml:space="preserve"> duration and therefore ar</w:t>
      </w:r>
      <w:r w:rsidRPr="701A1B2E">
        <w:rPr>
          <w:rFonts w:asciiTheme="minorHAnsi" w:eastAsiaTheme="minorEastAsia" w:hAnsiTheme="minorHAnsi" w:cstheme="minorBidi"/>
        </w:rPr>
        <w:t xml:space="preserve">e of sufficient </w:t>
      </w:r>
      <w:r w:rsidR="00A17B73" w:rsidRPr="701A1B2E">
        <w:rPr>
          <w:rFonts w:asciiTheme="minorHAnsi" w:eastAsiaTheme="minorEastAsia" w:hAnsiTheme="minorHAnsi" w:cstheme="minorBidi"/>
        </w:rPr>
        <w:t>length</w:t>
      </w:r>
      <w:r w:rsidRPr="701A1B2E">
        <w:rPr>
          <w:rFonts w:asciiTheme="minorHAnsi" w:eastAsiaTheme="minorEastAsia" w:hAnsiTheme="minorHAnsi" w:cstheme="minorBidi"/>
        </w:rPr>
        <w:t xml:space="preserve"> to assess the knowledge and skills of each </w:t>
      </w:r>
      <w:r w:rsidR="0016328E" w:rsidRPr="701A1B2E">
        <w:rPr>
          <w:rFonts w:asciiTheme="minorHAnsi" w:eastAsiaTheme="minorEastAsia" w:hAnsiTheme="minorHAnsi" w:cstheme="minorBidi"/>
        </w:rPr>
        <w:t>fellow</w:t>
      </w:r>
      <w:r w:rsidRPr="701A1B2E">
        <w:rPr>
          <w:rFonts w:asciiTheme="minorHAnsi" w:eastAsiaTheme="minorEastAsia" w:hAnsiTheme="minorHAnsi" w:cstheme="minorBidi"/>
        </w:rPr>
        <w:t xml:space="preserve"> and to delegate to the </w:t>
      </w:r>
      <w:r w:rsidR="0016328E" w:rsidRPr="701A1B2E">
        <w:rPr>
          <w:rFonts w:asciiTheme="minorHAnsi" w:eastAsiaTheme="minorEastAsia" w:hAnsiTheme="minorHAnsi" w:cstheme="minorBidi"/>
        </w:rPr>
        <w:t>fellow</w:t>
      </w:r>
      <w:r w:rsidRPr="701A1B2E">
        <w:rPr>
          <w:rFonts w:asciiTheme="minorHAnsi" w:eastAsiaTheme="minorEastAsia" w:hAnsiTheme="minorHAnsi" w:cstheme="minorBidi"/>
        </w:rPr>
        <w:t xml:space="preserve"> the appropriate level of patient care authority and responsibility.</w:t>
      </w:r>
    </w:p>
    <w:p w14:paraId="5AEE4661" w14:textId="77777777" w:rsidR="00F146B5" w:rsidRDefault="00F146B5" w:rsidP="701A1B2E">
      <w:pPr>
        <w:rPr>
          <w:rFonts w:asciiTheme="minorHAnsi" w:eastAsiaTheme="minorEastAsia" w:hAnsiTheme="minorHAnsi" w:cstheme="minorBidi"/>
          <w:b/>
          <w:bCs/>
        </w:rPr>
      </w:pPr>
    </w:p>
    <w:p w14:paraId="3D4CA658" w14:textId="6FD1B3DE" w:rsidR="004C7FF0" w:rsidRPr="000B7F1E" w:rsidRDefault="004C7FF0" w:rsidP="701A1B2E">
      <w:pPr>
        <w:pStyle w:val="Heading2"/>
        <w:rPr>
          <w:rFonts w:asciiTheme="minorHAnsi" w:eastAsiaTheme="minorEastAsia" w:hAnsiTheme="minorHAnsi" w:cstheme="minorBidi"/>
          <w:b/>
          <w:bCs/>
          <w:color w:val="000000" w:themeColor="text1"/>
          <w:sz w:val="24"/>
          <w:szCs w:val="24"/>
        </w:rPr>
      </w:pPr>
      <w:r w:rsidRPr="701A1B2E">
        <w:rPr>
          <w:rFonts w:asciiTheme="minorHAnsi" w:eastAsiaTheme="minorEastAsia" w:hAnsiTheme="minorHAnsi" w:cstheme="minorBidi"/>
          <w:b/>
          <w:bCs/>
          <w:color w:val="000000" w:themeColor="text1"/>
          <w:sz w:val="24"/>
          <w:szCs w:val="24"/>
        </w:rPr>
        <w:t>Supervision of Hand</w:t>
      </w:r>
      <w:r w:rsidR="00D5127E" w:rsidRPr="701A1B2E">
        <w:rPr>
          <w:rFonts w:asciiTheme="minorHAnsi" w:eastAsiaTheme="minorEastAsia" w:hAnsiTheme="minorHAnsi" w:cstheme="minorBidi"/>
          <w:b/>
          <w:bCs/>
          <w:color w:val="000000" w:themeColor="text1"/>
          <w:sz w:val="24"/>
          <w:szCs w:val="24"/>
        </w:rPr>
        <w:t>o</w:t>
      </w:r>
      <w:r w:rsidRPr="701A1B2E">
        <w:rPr>
          <w:rFonts w:asciiTheme="minorHAnsi" w:eastAsiaTheme="minorEastAsia" w:hAnsiTheme="minorHAnsi" w:cstheme="minorBidi"/>
          <w:b/>
          <w:bCs/>
          <w:color w:val="000000" w:themeColor="text1"/>
          <w:sz w:val="24"/>
          <w:szCs w:val="24"/>
        </w:rPr>
        <w:t>ffs</w:t>
      </w:r>
    </w:p>
    <w:p w14:paraId="4A04B72E" w14:textId="77777777" w:rsidR="000B7F1E" w:rsidRPr="002A3A6B" w:rsidRDefault="000B7F1E" w:rsidP="701A1B2E">
      <w:pPr>
        <w:rPr>
          <w:rFonts w:asciiTheme="minorHAnsi" w:eastAsiaTheme="minorEastAsia" w:hAnsiTheme="minorHAnsi" w:cstheme="minorBidi"/>
        </w:rPr>
      </w:pPr>
      <w:r w:rsidRPr="701A1B2E">
        <w:rPr>
          <w:rFonts w:asciiTheme="minorHAnsi" w:eastAsiaTheme="minorEastAsia" w:hAnsiTheme="minorHAnsi" w:cstheme="minorBidi"/>
        </w:rPr>
        <w:t xml:space="preserve">EMS fellows are expected to hand off patient care in receiving emergency departments to a physician. Fellows are expected to follow structured hand off processes to facilitate both </w:t>
      </w:r>
      <w:r w:rsidRPr="701A1B2E">
        <w:rPr>
          <w:rFonts w:asciiTheme="minorHAnsi" w:eastAsiaTheme="minorEastAsia" w:hAnsiTheme="minorHAnsi" w:cstheme="minorBidi"/>
        </w:rPr>
        <w:lastRenderedPageBreak/>
        <w:t xml:space="preserve">continuity of care and patient safety. Attending physicians must ensure that EMS fellows are competent in communicating with team members in the </w:t>
      </w:r>
      <w:bookmarkStart w:id="1" w:name="_Int_iGMPbaYS"/>
      <w:r w:rsidRPr="701A1B2E">
        <w:rPr>
          <w:rFonts w:asciiTheme="minorHAnsi" w:eastAsiaTheme="minorEastAsia" w:hAnsiTheme="minorHAnsi" w:cstheme="minorBidi"/>
        </w:rPr>
        <w:t>hand off</w:t>
      </w:r>
      <w:bookmarkEnd w:id="1"/>
      <w:r w:rsidRPr="701A1B2E">
        <w:rPr>
          <w:rFonts w:asciiTheme="minorHAnsi" w:eastAsiaTheme="minorEastAsia" w:hAnsiTheme="minorHAnsi" w:cstheme="minorBidi"/>
        </w:rPr>
        <w:t xml:space="preserve"> process. </w:t>
      </w:r>
    </w:p>
    <w:p w14:paraId="5490424F" w14:textId="77777777" w:rsidR="004C7FF0" w:rsidRPr="002A3A6B" w:rsidRDefault="004C7FF0" w:rsidP="00A00146">
      <w:pPr>
        <w:rPr>
          <w:rFonts w:asciiTheme="minorHAnsi" w:hAnsiTheme="minorHAnsi" w:cs="Arial"/>
          <w:szCs w:val="24"/>
        </w:rPr>
      </w:pPr>
    </w:p>
    <w:p w14:paraId="32E44AC2" w14:textId="36C266EA" w:rsidR="00756ABE" w:rsidRPr="002A3A6B" w:rsidRDefault="00756ABE">
      <w:pPr>
        <w:rPr>
          <w:rFonts w:asciiTheme="minorHAnsi" w:hAnsiTheme="minorHAnsi" w:cs="Arial"/>
          <w:szCs w:val="24"/>
        </w:rPr>
      </w:pPr>
    </w:p>
    <w:sectPr w:rsidR="00756ABE" w:rsidRPr="002A3A6B" w:rsidSect="00D62CD3">
      <w:headerReference w:type="default" r:id="rId9"/>
      <w:footerReference w:type="default" r:id="rId10"/>
      <w:pgSz w:w="12240" w:h="15840"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7FCD" w14:textId="77777777" w:rsidR="00D5449B" w:rsidRDefault="00D5449B">
      <w:r>
        <w:separator/>
      </w:r>
    </w:p>
  </w:endnote>
  <w:endnote w:type="continuationSeparator" w:id="0">
    <w:p w14:paraId="739621D6" w14:textId="77777777" w:rsidR="00D5449B" w:rsidRDefault="00D5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C977" w14:textId="77777777" w:rsidR="00756ABE" w:rsidRDefault="0078430D" w:rsidP="00A00146">
    <w:pPr>
      <w:pStyle w:val="Footer"/>
      <w:jc w:val="center"/>
    </w:pPr>
    <w:r>
      <w:rPr>
        <w:rStyle w:val="PageNumber"/>
      </w:rPr>
      <w:fldChar w:fldCharType="begin"/>
    </w:r>
    <w:r w:rsidR="007B5668">
      <w:rPr>
        <w:rStyle w:val="PageNumber"/>
      </w:rPr>
      <w:instrText xml:space="preserve"> PAGE </w:instrText>
    </w:r>
    <w:r>
      <w:rPr>
        <w:rStyle w:val="PageNumber"/>
      </w:rPr>
      <w:fldChar w:fldCharType="separate"/>
    </w:r>
    <w:r w:rsidR="00833C5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C812" w14:textId="77777777" w:rsidR="00D5449B" w:rsidRDefault="00D5449B">
      <w:r>
        <w:separator/>
      </w:r>
    </w:p>
  </w:footnote>
  <w:footnote w:type="continuationSeparator" w:id="0">
    <w:p w14:paraId="7D2B198C" w14:textId="77777777" w:rsidR="00D5449B" w:rsidRDefault="00D5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ADDD" w14:textId="640FAC03" w:rsidR="00756ABE" w:rsidRPr="00B41EBF" w:rsidRDefault="00B41EBF" w:rsidP="00B41EBF">
    <w:pPr>
      <w:pStyle w:val="Header"/>
      <w:jc w:val="center"/>
      <w:rPr>
        <w:sz w:val="28"/>
      </w:rPr>
    </w:pPr>
    <w:r w:rsidRPr="00B41EBF">
      <w:rPr>
        <w:sz w:val="28"/>
      </w:rPr>
      <w:t>UW GME Approved Supervision Policy Template</w:t>
    </w:r>
  </w:p>
  <w:p w14:paraId="56A9E023" w14:textId="13DF7264" w:rsidR="00B41EBF" w:rsidRPr="00286CFF" w:rsidRDefault="00B41EBF" w:rsidP="00B41EBF">
    <w:pPr>
      <w:pStyle w:val="Header"/>
      <w:jc w:val="center"/>
    </w:pPr>
    <w:r w:rsidRPr="00286CFF">
      <w:t xml:space="preserve">Revised </w:t>
    </w:r>
    <w:r w:rsidR="00AE02BC">
      <w:t>4/1/2026</w:t>
    </w:r>
  </w:p>
</w:hdr>
</file>

<file path=word/intelligence2.xml><?xml version="1.0" encoding="utf-8"?>
<int2:intelligence xmlns:int2="http://schemas.microsoft.com/office/intelligence/2020/intelligence" xmlns:oel="http://schemas.microsoft.com/office/2019/extlst">
  <int2:observations>
    <int2:bookmark int2:bookmarkName="_Int_iGMPbaYS" int2:invalidationBookmarkName="" int2:hashCode="N/xQ8IPG0DhdpE" int2:id="UiSQyP2S">
      <int2:state int2:value="Rejected" int2:type="gram"/>
    </int2:bookmark>
    <int2:bookmark int2:bookmarkName="_Int_pzQ47Ud2" int2:invalidationBookmarkName="" int2:hashCode="c2iSiRhQNlu1VF" int2:id="hgFdyGD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3E28B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10AD4"/>
    <w:multiLevelType w:val="hybridMultilevel"/>
    <w:tmpl w:val="3788DA06"/>
    <w:lvl w:ilvl="0" w:tplc="04090017">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44239F3"/>
    <w:multiLevelType w:val="hybridMultilevel"/>
    <w:tmpl w:val="1C02F98C"/>
    <w:lvl w:ilvl="0" w:tplc="3648CD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C303B29"/>
    <w:multiLevelType w:val="hybridMultilevel"/>
    <w:tmpl w:val="13B20A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00067E2"/>
    <w:multiLevelType w:val="hybridMultilevel"/>
    <w:tmpl w:val="D3285950"/>
    <w:lvl w:ilvl="0" w:tplc="48822B4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544A6A50"/>
    <w:multiLevelType w:val="hybridMultilevel"/>
    <w:tmpl w:val="BDD8AB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66B4936"/>
    <w:multiLevelType w:val="hybridMultilevel"/>
    <w:tmpl w:val="C130D28A"/>
    <w:lvl w:ilvl="0" w:tplc="918087F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86850572">
    <w:abstractNumId w:val="4"/>
  </w:num>
  <w:num w:numId="2" w16cid:durableId="491721298">
    <w:abstractNumId w:val="6"/>
  </w:num>
  <w:num w:numId="3" w16cid:durableId="1936134241">
    <w:abstractNumId w:val="1"/>
  </w:num>
  <w:num w:numId="4" w16cid:durableId="1431851666">
    <w:abstractNumId w:val="2"/>
  </w:num>
  <w:num w:numId="5" w16cid:durableId="82653387">
    <w:abstractNumId w:val="0"/>
  </w:num>
  <w:num w:numId="6" w16cid:durableId="1238788014">
    <w:abstractNumId w:val="3"/>
  </w:num>
  <w:num w:numId="7" w16cid:durableId="1975981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DA"/>
    <w:rsid w:val="00023E0E"/>
    <w:rsid w:val="00023E8C"/>
    <w:rsid w:val="000274EE"/>
    <w:rsid w:val="00057F97"/>
    <w:rsid w:val="00072B5F"/>
    <w:rsid w:val="000A0349"/>
    <w:rsid w:val="000B7F1E"/>
    <w:rsid w:val="000C02E8"/>
    <w:rsid w:val="000C7F9A"/>
    <w:rsid w:val="00104A2E"/>
    <w:rsid w:val="00106D87"/>
    <w:rsid w:val="0012220A"/>
    <w:rsid w:val="0012656B"/>
    <w:rsid w:val="00143F54"/>
    <w:rsid w:val="0016328E"/>
    <w:rsid w:val="001D61FB"/>
    <w:rsid w:val="001F4650"/>
    <w:rsid w:val="0022037F"/>
    <w:rsid w:val="002516D5"/>
    <w:rsid w:val="0028690F"/>
    <w:rsid w:val="00286CFF"/>
    <w:rsid w:val="002944D9"/>
    <w:rsid w:val="002A3A6B"/>
    <w:rsid w:val="002A41DE"/>
    <w:rsid w:val="002A5ACF"/>
    <w:rsid w:val="002C132B"/>
    <w:rsid w:val="002C170D"/>
    <w:rsid w:val="002C189A"/>
    <w:rsid w:val="002E0651"/>
    <w:rsid w:val="002E713D"/>
    <w:rsid w:val="00304A9E"/>
    <w:rsid w:val="00312578"/>
    <w:rsid w:val="00332DFF"/>
    <w:rsid w:val="003B0EA4"/>
    <w:rsid w:val="003E46A5"/>
    <w:rsid w:val="003E67B8"/>
    <w:rsid w:val="004152A5"/>
    <w:rsid w:val="004276C9"/>
    <w:rsid w:val="00441FEE"/>
    <w:rsid w:val="004545DA"/>
    <w:rsid w:val="00455A28"/>
    <w:rsid w:val="00496F49"/>
    <w:rsid w:val="004A0BDA"/>
    <w:rsid w:val="004C11A3"/>
    <w:rsid w:val="004C7FF0"/>
    <w:rsid w:val="004D1533"/>
    <w:rsid w:val="004E77AB"/>
    <w:rsid w:val="004F5582"/>
    <w:rsid w:val="00512637"/>
    <w:rsid w:val="00517B62"/>
    <w:rsid w:val="00546DCA"/>
    <w:rsid w:val="00551892"/>
    <w:rsid w:val="005665B9"/>
    <w:rsid w:val="0059069F"/>
    <w:rsid w:val="005D5EE7"/>
    <w:rsid w:val="00602AEA"/>
    <w:rsid w:val="00607509"/>
    <w:rsid w:val="006273E2"/>
    <w:rsid w:val="0063175B"/>
    <w:rsid w:val="00682747"/>
    <w:rsid w:val="006951DA"/>
    <w:rsid w:val="006B6AB4"/>
    <w:rsid w:val="006D1B06"/>
    <w:rsid w:val="006D6EA1"/>
    <w:rsid w:val="006E2D84"/>
    <w:rsid w:val="006E3CC0"/>
    <w:rsid w:val="00703830"/>
    <w:rsid w:val="00755223"/>
    <w:rsid w:val="00756ABE"/>
    <w:rsid w:val="0078430D"/>
    <w:rsid w:val="007B5668"/>
    <w:rsid w:val="007B5ABD"/>
    <w:rsid w:val="007E60F6"/>
    <w:rsid w:val="00815BC1"/>
    <w:rsid w:val="008251FD"/>
    <w:rsid w:val="00833C58"/>
    <w:rsid w:val="00865598"/>
    <w:rsid w:val="00886E1C"/>
    <w:rsid w:val="008A0EFE"/>
    <w:rsid w:val="008C3E9D"/>
    <w:rsid w:val="008F29B4"/>
    <w:rsid w:val="008F6187"/>
    <w:rsid w:val="00930753"/>
    <w:rsid w:val="0093084D"/>
    <w:rsid w:val="0094784A"/>
    <w:rsid w:val="00951EC2"/>
    <w:rsid w:val="00993C0B"/>
    <w:rsid w:val="00997611"/>
    <w:rsid w:val="009A1AAF"/>
    <w:rsid w:val="009C00D3"/>
    <w:rsid w:val="009E708C"/>
    <w:rsid w:val="009F5233"/>
    <w:rsid w:val="009F7D52"/>
    <w:rsid w:val="00A17B73"/>
    <w:rsid w:val="00A96541"/>
    <w:rsid w:val="00AB29CD"/>
    <w:rsid w:val="00AE02BC"/>
    <w:rsid w:val="00AF5A3A"/>
    <w:rsid w:val="00B04672"/>
    <w:rsid w:val="00B04F2C"/>
    <w:rsid w:val="00B41EBF"/>
    <w:rsid w:val="00B4349A"/>
    <w:rsid w:val="00B64BBA"/>
    <w:rsid w:val="00B65737"/>
    <w:rsid w:val="00B9767F"/>
    <w:rsid w:val="00BD2020"/>
    <w:rsid w:val="00BE40BA"/>
    <w:rsid w:val="00C226C4"/>
    <w:rsid w:val="00C25746"/>
    <w:rsid w:val="00C4663D"/>
    <w:rsid w:val="00C56B01"/>
    <w:rsid w:val="00C6303F"/>
    <w:rsid w:val="00C668AD"/>
    <w:rsid w:val="00C969C9"/>
    <w:rsid w:val="00CB1D49"/>
    <w:rsid w:val="00CC5A51"/>
    <w:rsid w:val="00CD056E"/>
    <w:rsid w:val="00D22901"/>
    <w:rsid w:val="00D5127E"/>
    <w:rsid w:val="00D5449B"/>
    <w:rsid w:val="00D6280E"/>
    <w:rsid w:val="00D62CD3"/>
    <w:rsid w:val="00D90596"/>
    <w:rsid w:val="00D91774"/>
    <w:rsid w:val="00DB4B8A"/>
    <w:rsid w:val="00DC19D1"/>
    <w:rsid w:val="00DC5E0A"/>
    <w:rsid w:val="00E16A0B"/>
    <w:rsid w:val="00E35F4B"/>
    <w:rsid w:val="00E37174"/>
    <w:rsid w:val="00E5741A"/>
    <w:rsid w:val="00E57797"/>
    <w:rsid w:val="00E579B4"/>
    <w:rsid w:val="00E75B0C"/>
    <w:rsid w:val="00E764CE"/>
    <w:rsid w:val="00E85DD1"/>
    <w:rsid w:val="00E91B8C"/>
    <w:rsid w:val="00E95941"/>
    <w:rsid w:val="00EC53E9"/>
    <w:rsid w:val="00ED3923"/>
    <w:rsid w:val="00ED3EA4"/>
    <w:rsid w:val="00F146B5"/>
    <w:rsid w:val="00F35EC8"/>
    <w:rsid w:val="00F45440"/>
    <w:rsid w:val="00F45511"/>
    <w:rsid w:val="00F51991"/>
    <w:rsid w:val="00F557A9"/>
    <w:rsid w:val="00F7220D"/>
    <w:rsid w:val="00FA4558"/>
    <w:rsid w:val="00FB1529"/>
    <w:rsid w:val="00FB2BDA"/>
    <w:rsid w:val="00FC5CE0"/>
    <w:rsid w:val="090D1F1E"/>
    <w:rsid w:val="116AB60F"/>
    <w:rsid w:val="13C207DC"/>
    <w:rsid w:val="19463197"/>
    <w:rsid w:val="1B5B0A96"/>
    <w:rsid w:val="1FC66A25"/>
    <w:rsid w:val="31970DFB"/>
    <w:rsid w:val="366546F6"/>
    <w:rsid w:val="49A47D65"/>
    <w:rsid w:val="49FF936D"/>
    <w:rsid w:val="4C910B2A"/>
    <w:rsid w:val="51CC4F21"/>
    <w:rsid w:val="54639C90"/>
    <w:rsid w:val="55B2C977"/>
    <w:rsid w:val="589B7A41"/>
    <w:rsid w:val="69314BEA"/>
    <w:rsid w:val="6A3F9C24"/>
    <w:rsid w:val="6F355DDC"/>
    <w:rsid w:val="701A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B46D"/>
  <w15:docId w15:val="{AE5E48B1-7EA2-4F0B-B2A2-285BEE3E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DA"/>
    <w:rPr>
      <w:sz w:val="24"/>
    </w:rPr>
  </w:style>
  <w:style w:type="paragraph" w:styleId="Heading1">
    <w:name w:val="heading 1"/>
    <w:basedOn w:val="Normal"/>
    <w:next w:val="Normal"/>
    <w:uiPriority w:val="9"/>
    <w:qFormat/>
    <w:rsid w:val="701A1B2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uiPriority w:val="9"/>
    <w:unhideWhenUsed/>
    <w:qFormat/>
    <w:rsid w:val="701A1B2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uiPriority w:val="9"/>
    <w:unhideWhenUsed/>
    <w:qFormat/>
    <w:rsid w:val="701A1B2E"/>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E95941"/>
    <w:pPr>
      <w:tabs>
        <w:tab w:val="center" w:pos="4320"/>
        <w:tab w:val="right" w:pos="8640"/>
      </w:tabs>
    </w:pPr>
    <w:rPr>
      <w:rFonts w:asciiTheme="minorHAnsi" w:hAnsiTheme="minorHAnsi"/>
      <w:b/>
      <w:szCs w:val="24"/>
    </w:rPr>
  </w:style>
  <w:style w:type="character" w:customStyle="1" w:styleId="HeaderChar">
    <w:name w:val="Header Char"/>
    <w:basedOn w:val="DefaultParagraphFont"/>
    <w:link w:val="Header"/>
    <w:uiPriority w:val="99"/>
    <w:rsid w:val="00E95941"/>
    <w:rPr>
      <w:rFonts w:asciiTheme="minorHAnsi" w:hAnsiTheme="minorHAnsi"/>
      <w:b/>
      <w:sz w:val="24"/>
      <w:szCs w:val="24"/>
    </w:rPr>
  </w:style>
  <w:style w:type="paragraph" w:customStyle="1" w:styleId="Chapter">
    <w:name w:val="Chapter"/>
    <w:basedOn w:val="Normal"/>
    <w:autoRedefine/>
    <w:rsid w:val="004545DA"/>
    <w:pPr>
      <w:jc w:val="center"/>
    </w:pPr>
    <w:rPr>
      <w:b/>
      <w:sz w:val="28"/>
      <w:szCs w:val="28"/>
    </w:rPr>
  </w:style>
  <w:style w:type="paragraph" w:styleId="Footer">
    <w:name w:val="footer"/>
    <w:basedOn w:val="Normal"/>
    <w:link w:val="FooterChar"/>
    <w:uiPriority w:val="99"/>
    <w:rsid w:val="004545DA"/>
    <w:pPr>
      <w:tabs>
        <w:tab w:val="center" w:pos="4320"/>
        <w:tab w:val="right" w:pos="8640"/>
      </w:tabs>
    </w:pPr>
  </w:style>
  <w:style w:type="character" w:customStyle="1" w:styleId="FooterChar">
    <w:name w:val="Footer Char"/>
    <w:basedOn w:val="DefaultParagraphFont"/>
    <w:link w:val="Footer"/>
    <w:uiPriority w:val="99"/>
    <w:semiHidden/>
    <w:rsid w:val="00C34ABA"/>
    <w:rPr>
      <w:sz w:val="24"/>
    </w:rPr>
  </w:style>
  <w:style w:type="character" w:styleId="PageNumber">
    <w:name w:val="page number"/>
    <w:basedOn w:val="DefaultParagraphFont"/>
    <w:uiPriority w:val="99"/>
    <w:rsid w:val="004545DA"/>
    <w:rPr>
      <w:rFonts w:cs="Times New Roman"/>
    </w:rPr>
  </w:style>
  <w:style w:type="paragraph" w:styleId="BalloonText">
    <w:name w:val="Balloon Text"/>
    <w:basedOn w:val="Normal"/>
    <w:link w:val="BalloonTextChar"/>
    <w:uiPriority w:val="99"/>
    <w:semiHidden/>
    <w:rsid w:val="00A7297C"/>
    <w:rPr>
      <w:rFonts w:ascii="Tahoma" w:hAnsi="Tahoma" w:cs="Tahoma"/>
      <w:sz w:val="16"/>
      <w:szCs w:val="16"/>
    </w:rPr>
  </w:style>
  <w:style w:type="character" w:customStyle="1" w:styleId="BalloonTextChar">
    <w:name w:val="Balloon Text Char"/>
    <w:basedOn w:val="DefaultParagraphFont"/>
    <w:link w:val="BalloonText"/>
    <w:uiPriority w:val="99"/>
    <w:semiHidden/>
    <w:rsid w:val="00C34ABA"/>
    <w:rPr>
      <w:sz w:val="0"/>
      <w:szCs w:val="0"/>
    </w:rPr>
  </w:style>
  <w:style w:type="character" w:styleId="CommentReference">
    <w:name w:val="annotation reference"/>
    <w:basedOn w:val="DefaultParagraphFont"/>
    <w:uiPriority w:val="99"/>
    <w:rsid w:val="00A7297C"/>
    <w:rPr>
      <w:rFonts w:cs="Times New Roman"/>
      <w:sz w:val="18"/>
      <w:szCs w:val="18"/>
    </w:rPr>
  </w:style>
  <w:style w:type="paragraph" w:styleId="CommentText">
    <w:name w:val="annotation text"/>
    <w:basedOn w:val="Normal"/>
    <w:link w:val="CommentTextChar"/>
    <w:uiPriority w:val="99"/>
    <w:rsid w:val="00A7297C"/>
    <w:rPr>
      <w:szCs w:val="24"/>
    </w:rPr>
  </w:style>
  <w:style w:type="character" w:customStyle="1" w:styleId="CommentTextChar">
    <w:name w:val="Comment Text Char"/>
    <w:basedOn w:val="DefaultParagraphFont"/>
    <w:link w:val="CommentText"/>
    <w:uiPriority w:val="99"/>
    <w:locked/>
    <w:rsid w:val="00A7297C"/>
    <w:rPr>
      <w:rFonts w:cs="Times New Roman"/>
      <w:sz w:val="24"/>
      <w:szCs w:val="24"/>
    </w:rPr>
  </w:style>
  <w:style w:type="paragraph" w:styleId="CommentSubject">
    <w:name w:val="annotation subject"/>
    <w:basedOn w:val="CommentText"/>
    <w:next w:val="CommentText"/>
    <w:link w:val="CommentSubjectChar"/>
    <w:uiPriority w:val="99"/>
    <w:rsid w:val="00A7297C"/>
    <w:rPr>
      <w:b/>
      <w:bCs/>
      <w:sz w:val="20"/>
      <w:szCs w:val="20"/>
    </w:rPr>
  </w:style>
  <w:style w:type="character" w:customStyle="1" w:styleId="CommentSubjectChar">
    <w:name w:val="Comment Subject Char"/>
    <w:basedOn w:val="CommentTextChar"/>
    <w:link w:val="CommentSubject"/>
    <w:uiPriority w:val="99"/>
    <w:locked/>
    <w:rsid w:val="00A7297C"/>
    <w:rPr>
      <w:rFonts w:cs="Times New Roman"/>
      <w:b/>
      <w:bCs/>
      <w:sz w:val="24"/>
      <w:szCs w:val="24"/>
    </w:rPr>
  </w:style>
  <w:style w:type="paragraph" w:styleId="Revision">
    <w:name w:val="Revision"/>
    <w:hidden/>
    <w:uiPriority w:val="71"/>
    <w:rsid w:val="005A49B5"/>
    <w:rPr>
      <w:sz w:val="24"/>
    </w:rPr>
  </w:style>
  <w:style w:type="paragraph" w:styleId="PlainText">
    <w:name w:val="Plain Text"/>
    <w:basedOn w:val="Normal"/>
    <w:link w:val="PlainTextChar"/>
    <w:uiPriority w:val="99"/>
    <w:unhideWhenUsed/>
    <w:rsid w:val="0009631A"/>
    <w:rPr>
      <w:rFonts w:ascii="Consolas" w:hAnsi="Consolas"/>
      <w:sz w:val="21"/>
      <w:szCs w:val="21"/>
    </w:rPr>
  </w:style>
  <w:style w:type="character" w:customStyle="1" w:styleId="PlainTextChar">
    <w:name w:val="Plain Text Char"/>
    <w:basedOn w:val="DefaultParagraphFont"/>
    <w:link w:val="PlainText"/>
    <w:uiPriority w:val="99"/>
    <w:locked/>
    <w:rsid w:val="0009631A"/>
    <w:rPr>
      <w:rFonts w:ascii="Consolas" w:eastAsia="Times New Roman" w:hAnsi="Consolas" w:cs="Times New Roman"/>
      <w:sz w:val="21"/>
      <w:szCs w:val="21"/>
    </w:rPr>
  </w:style>
  <w:style w:type="paragraph" w:styleId="ListParagraph">
    <w:name w:val="List Paragraph"/>
    <w:basedOn w:val="Normal"/>
    <w:uiPriority w:val="72"/>
    <w:qFormat/>
    <w:rsid w:val="003D2C7E"/>
    <w:pPr>
      <w:ind w:left="720"/>
    </w:pPr>
  </w:style>
  <w:style w:type="paragraph" w:styleId="NormalWeb">
    <w:name w:val="Normal (Web)"/>
    <w:basedOn w:val="Normal"/>
    <w:uiPriority w:val="99"/>
    <w:unhideWhenUsed/>
    <w:rsid w:val="006B6E16"/>
    <w:pPr>
      <w:spacing w:before="100" w:beforeAutospacing="1" w:after="100" w:afterAutospacing="1"/>
    </w:pPr>
    <w:rPr>
      <w:szCs w:val="24"/>
    </w:rPr>
  </w:style>
  <w:style w:type="character" w:styleId="Hyperlink">
    <w:name w:val="Hyperlink"/>
    <w:basedOn w:val="DefaultParagraphFont"/>
    <w:uiPriority w:val="99"/>
    <w:rsid w:val="00D21726"/>
    <w:rPr>
      <w:rFonts w:cs="Times New Roman"/>
      <w:color w:val="0000FF"/>
      <w:u w:val="single"/>
    </w:rPr>
  </w:style>
  <w:style w:type="paragraph" w:styleId="List2">
    <w:name w:val="List 2"/>
    <w:basedOn w:val="Normal"/>
    <w:uiPriority w:val="99"/>
    <w:unhideWhenUsed/>
    <w:rsid w:val="00535CBC"/>
    <w:pPr>
      <w:ind w:left="720" w:hanging="360"/>
      <w:contextualSpacing/>
    </w:pPr>
    <w:rPr>
      <w:rFonts w:ascii="Cambria" w:hAnsi="Cambria"/>
      <w:szCs w:val="24"/>
      <w:lang w:eastAsia="ja-JP"/>
    </w:rPr>
  </w:style>
  <w:style w:type="table" w:styleId="TableGrid">
    <w:name w:val="Table Grid"/>
    <w:basedOn w:val="TableNormal"/>
    <w:uiPriority w:val="59"/>
    <w:rsid w:val="00A9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E0E"/>
    <w:pPr>
      <w:autoSpaceDE w:val="0"/>
      <w:autoSpaceDN w:val="0"/>
      <w:adjustRightInd w:val="0"/>
    </w:pPr>
    <w:rPr>
      <w:rFonts w:ascii="Calibri" w:hAnsi="Calibri" w:cs="Calibri"/>
      <w:color w:val="000000"/>
      <w:sz w:val="24"/>
      <w:szCs w:val="24"/>
    </w:rPr>
  </w:style>
  <w:style w:type="character" w:styleId="LineNumber">
    <w:name w:val="line number"/>
    <w:basedOn w:val="DefaultParagraphFont"/>
    <w:uiPriority w:val="99"/>
    <w:semiHidden/>
    <w:unhideWhenUsed/>
    <w:rsid w:val="00CC5A51"/>
  </w:style>
  <w:style w:type="character" w:styleId="UnresolvedMention">
    <w:name w:val="Unresolved Mention"/>
    <w:basedOn w:val="DefaultParagraphFont"/>
    <w:uiPriority w:val="99"/>
    <w:semiHidden/>
    <w:unhideWhenUsed/>
    <w:rsid w:val="009E708C"/>
    <w:rPr>
      <w:color w:val="605E5C"/>
      <w:shd w:val="clear" w:color="auto" w:fill="E1DFDD"/>
    </w:rPr>
  </w:style>
  <w:style w:type="character" w:styleId="FollowedHyperlink">
    <w:name w:val="FollowedHyperlink"/>
    <w:basedOn w:val="DefaultParagraphFont"/>
    <w:uiPriority w:val="99"/>
    <w:semiHidden/>
    <w:unhideWhenUsed/>
    <w:rsid w:val="00FC5CE0"/>
    <w:rPr>
      <w:color w:val="800080" w:themeColor="followedHyperlink"/>
      <w:u w:val="single"/>
    </w:rPr>
  </w:style>
  <w:style w:type="paragraph" w:styleId="Title">
    <w:name w:val="Title"/>
    <w:basedOn w:val="Normal"/>
    <w:next w:val="Normal"/>
    <w:uiPriority w:val="10"/>
    <w:qFormat/>
    <w:rsid w:val="701A1B2E"/>
    <w:pPr>
      <w:spacing w:after="80"/>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701A1B2E"/>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8231">
      <w:bodyDiv w:val="1"/>
      <w:marLeft w:val="0"/>
      <w:marRight w:val="0"/>
      <w:marTop w:val="0"/>
      <w:marBottom w:val="0"/>
      <w:divBdr>
        <w:top w:val="none" w:sz="0" w:space="0" w:color="auto"/>
        <w:left w:val="none" w:sz="0" w:space="0" w:color="auto"/>
        <w:bottom w:val="none" w:sz="0" w:space="0" w:color="auto"/>
        <w:right w:val="none" w:sz="0" w:space="0" w:color="auto"/>
      </w:divBdr>
      <w:divsChild>
        <w:div w:id="2128699360">
          <w:marLeft w:val="0"/>
          <w:marRight w:val="0"/>
          <w:marTop w:val="0"/>
          <w:marBottom w:val="0"/>
          <w:divBdr>
            <w:top w:val="none" w:sz="0" w:space="0" w:color="auto"/>
            <w:left w:val="none" w:sz="0" w:space="0" w:color="auto"/>
            <w:bottom w:val="none" w:sz="0" w:space="0" w:color="auto"/>
            <w:right w:val="none" w:sz="0" w:space="0" w:color="auto"/>
          </w:divBdr>
          <w:divsChild>
            <w:div w:id="2114856289">
              <w:marLeft w:val="0"/>
              <w:marRight w:val="0"/>
              <w:marTop w:val="0"/>
              <w:marBottom w:val="0"/>
              <w:divBdr>
                <w:top w:val="none" w:sz="0" w:space="0" w:color="auto"/>
                <w:left w:val="none" w:sz="0" w:space="0" w:color="auto"/>
                <w:bottom w:val="none" w:sz="0" w:space="0" w:color="auto"/>
                <w:right w:val="none" w:sz="0" w:space="0" w:color="auto"/>
              </w:divBdr>
              <w:divsChild>
                <w:div w:id="1120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968572">
      <w:bodyDiv w:val="1"/>
      <w:marLeft w:val="0"/>
      <w:marRight w:val="0"/>
      <w:marTop w:val="0"/>
      <w:marBottom w:val="0"/>
      <w:divBdr>
        <w:top w:val="none" w:sz="0" w:space="0" w:color="auto"/>
        <w:left w:val="none" w:sz="0" w:space="0" w:color="auto"/>
        <w:bottom w:val="none" w:sz="0" w:space="0" w:color="auto"/>
        <w:right w:val="none" w:sz="0" w:space="0" w:color="auto"/>
      </w:divBdr>
      <w:divsChild>
        <w:div w:id="109133199">
          <w:marLeft w:val="0"/>
          <w:marRight w:val="0"/>
          <w:marTop w:val="0"/>
          <w:marBottom w:val="0"/>
          <w:divBdr>
            <w:top w:val="none" w:sz="0" w:space="0" w:color="auto"/>
            <w:left w:val="none" w:sz="0" w:space="0" w:color="auto"/>
            <w:bottom w:val="none" w:sz="0" w:space="0" w:color="auto"/>
            <w:right w:val="none" w:sz="0" w:space="0" w:color="auto"/>
          </w:divBdr>
          <w:divsChild>
            <w:div w:id="265233707">
              <w:marLeft w:val="0"/>
              <w:marRight w:val="0"/>
              <w:marTop w:val="0"/>
              <w:marBottom w:val="0"/>
              <w:divBdr>
                <w:top w:val="none" w:sz="0" w:space="0" w:color="auto"/>
                <w:left w:val="none" w:sz="0" w:space="0" w:color="auto"/>
                <w:bottom w:val="none" w:sz="0" w:space="0" w:color="auto"/>
                <w:right w:val="none" w:sz="0" w:space="0" w:color="auto"/>
              </w:divBdr>
              <w:divsChild>
                <w:div w:id="1150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w.edu/uwgme/policies/institutional-supervision-and-accountability-policy/"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01E0A-6CD0-7344-83E0-C08DAA9D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976</Words>
  <Characters>5564</Characters>
  <Application>Microsoft Office Word</Application>
  <DocSecurity>0</DocSecurity>
  <Lines>46</Lines>
  <Paragraphs>13</Paragraphs>
  <ScaleCrop>false</ScaleCrop>
  <Company>University of Washington</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subject/>
  <dc:creator>Sabrina Sliwiak</dc:creator>
  <cp:keywords/>
  <dc:description/>
  <cp:lastModifiedBy>Alexis Rush</cp:lastModifiedBy>
  <cp:revision>5</cp:revision>
  <cp:lastPrinted>2006-11-08T17:35:00Z</cp:lastPrinted>
  <dcterms:created xsi:type="dcterms:W3CDTF">2026-04-02T17:18:00Z</dcterms:created>
  <dcterms:modified xsi:type="dcterms:W3CDTF">2026-04-02T20:24:00Z</dcterms:modified>
</cp:coreProperties>
</file>