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b w:val="1"/>
          <w:bCs w:val="1"/>
          <w:sz w:val="28"/>
          <w:szCs w:val="28"/>
        </w:rPr>
      </w:pPr>
      <w:r w:rsidDel="00000000" w:rsidR="00000000" w:rsidRPr="00000000">
        <w:rPr>
          <w:b w:val="1"/>
          <w:bCs w:val="1"/>
          <w:sz w:val="28"/>
          <w:szCs w:val="28"/>
          <w:rtl w:val="0"/>
        </w:rPr>
        <w:t xml:space="preserve">Trainee Position Description and Essential Functions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UW Emergency Medical Services Fellowship</w:t>
      </w:r>
      <w:r w:rsidDel="00000000" w:rsidR="00000000" w:rsidRPr="00000000">
        <w:rPr>
          <w:b w:val="1"/>
          <w:bCs w:val="1"/>
          <w:sz w:val="24"/>
          <w:szCs w:val="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bCs w:val="1"/>
          <w:rtl w:val="0"/>
        </w:rPr>
        <w:t xml:space="preserve">Position Identification: Emergency Medical Services (EMS) Fellow</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bCs w:val="1"/>
          <w:rtl w:val="0"/>
        </w:rPr>
        <w:t xml:space="preserve">Position Summary: </w:t>
      </w:r>
      <w:r w:rsidDel="00000000" w:rsidR="00000000" w:rsidRPr="00000000">
        <w:rPr>
          <w:rtl w:val="0"/>
        </w:rPr>
        <w:t xml:space="preserve">EMS Fellowship prepares physicians for independent practice in Emergency Medical Services Medicine, with emphasis on the clinical care, operational oversight, education, quality improvement, research, and medical direction of out-of-hospital and interfacility care systems. Training environments may include ground EMS, air medical transport, interfacility transport, EMS communications and dispatch, initial and continuing EMS education, community paramedicine, mobile integrated health, treatment-in-place models, disaster and mass casualty response, and EMS system performance improvement.</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Fellowship graduates will be prepared to serve as EMS physicians, agency medical directors, system medical directors, or chief medical officers for EMS, fire, air medical, interfacility, or public safety organizations. Graduates will also be prepared to sit for the ABEM EMS Medicine subspecialty board certification examination. Fellows are expected to maintain competence in their primary specialty and will have opportunities to do so within the fellowship structure.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b w:val="1"/>
          <w:bCs w:val="1"/>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General Overview of the Fellow Role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A fellow’s responsibilities include patient care responsibilities within the scope of their clinical privileges commensurate with level of training and other responsibilities required of all members of the medical staff. Under the indirect or direct supervision of attendings, general responsibilities of the fellow may include: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B">
      <w:pPr>
        <w:numPr>
          <w:ilvl w:val="0"/>
          <w:numId w:val="21"/>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Field time with ground and flight EMS programs including initial and ongoing assessment of patients’ medical, physical and psychosocial status </w:t>
      </w:r>
    </w:p>
    <w:p w:rsidR="00000000" w:rsidDel="00000000" w:rsidP="00000000" w:rsidRDefault="00000000" w:rsidRPr="00000000" w14:paraId="0000000C">
      <w:pPr>
        <w:numPr>
          <w:ilvl w:val="0"/>
          <w:numId w:val="63"/>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Performing history and physical examination in the out of hospital environment</w:t>
      </w:r>
    </w:p>
    <w:p w:rsidR="00000000" w:rsidDel="00000000" w:rsidP="00000000" w:rsidRDefault="00000000" w:rsidRPr="00000000" w14:paraId="0000000D">
      <w:pPr>
        <w:numPr>
          <w:ilvl w:val="0"/>
          <w:numId w:val="50"/>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Developing assessment and treatment plan in the out of hospital environment</w:t>
      </w:r>
    </w:p>
    <w:p w:rsidR="00000000" w:rsidDel="00000000" w:rsidP="00000000" w:rsidRDefault="00000000" w:rsidRPr="00000000" w14:paraId="0000000E">
      <w:pPr>
        <w:numPr>
          <w:ilvl w:val="0"/>
          <w:numId w:val="35"/>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Performing procedures in the out of hospital environment</w:t>
      </w:r>
    </w:p>
    <w:p w:rsidR="00000000" w:rsidDel="00000000" w:rsidP="00000000" w:rsidRDefault="00000000" w:rsidRPr="00000000" w14:paraId="0000000F">
      <w:pPr>
        <w:numPr>
          <w:ilvl w:val="0"/>
          <w:numId w:val="9"/>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Recording documentation as appropriate for the transport modality and level of fellow involvement in patient care</w:t>
      </w:r>
    </w:p>
    <w:p w:rsidR="00000000" w:rsidDel="00000000" w:rsidP="00000000" w:rsidRDefault="00000000" w:rsidRPr="00000000" w14:paraId="00000010">
      <w:pPr>
        <w:numPr>
          <w:ilvl w:val="0"/>
          <w:numId w:val="61"/>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Providing patient education and counseling about health status, test results, disease processes and transition of care planning in the our of hospital environment</w:t>
      </w:r>
    </w:p>
    <w:p w:rsidR="00000000" w:rsidDel="00000000" w:rsidP="00000000" w:rsidRDefault="00000000" w:rsidRPr="00000000" w14:paraId="00000011">
      <w:pPr>
        <w:numPr>
          <w:ilvl w:val="0"/>
          <w:numId w:val="54"/>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Performing research and quality assurance / improvement activities related to care in the our of hospital environment, including scholarly activity </w:t>
      </w:r>
    </w:p>
    <w:p w:rsidR="00000000" w:rsidDel="00000000" w:rsidP="00000000" w:rsidRDefault="00000000" w:rsidRPr="00000000" w14:paraId="00000012">
      <w:pPr>
        <w:numPr>
          <w:ilvl w:val="0"/>
          <w:numId w:val="54"/>
        </w:numPr>
        <w:pBdr>
          <w:top w:color="auto" w:space="0" w:sz="0" w:val="none"/>
          <w:bottom w:color="auto" w:space="0" w:sz="0" w:val="none"/>
          <w:right w:color="auto" w:space="0" w:sz="0" w:val="none"/>
          <w:between w:color="auto" w:space="0" w:sz="0" w:val="none"/>
        </w:pBdr>
        <w:ind w:left="1440" w:hanging="360"/>
        <w:rPr>
          <w:u w:val="none"/>
        </w:rPr>
      </w:pPr>
      <w:r w:rsidDel="00000000" w:rsidR="00000000" w:rsidRPr="00000000">
        <w:rPr>
          <w:rtl w:val="0"/>
        </w:rPr>
        <w:t xml:space="preserve">Learning about and improving system design for EMS systems of care</w:t>
      </w:r>
    </w:p>
    <w:p w:rsidR="00000000" w:rsidDel="00000000" w:rsidP="00000000" w:rsidRDefault="00000000" w:rsidRPr="00000000" w14:paraId="00000013">
      <w:pPr>
        <w:numPr>
          <w:ilvl w:val="0"/>
          <w:numId w:val="22"/>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Teaching and evaluating inexperienced learners, such as medical students, paramedic students, EMT students, Police officers, candidate and certified flight nurses and other learners in the out of hospital environment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UW GME Expectations for Professional Behavior </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All fellows must comply with the </w:t>
      </w:r>
      <w:hyperlink r:id="rId6">
        <w:r w:rsidDel="00000000" w:rsidR="00000000" w:rsidRPr="00000000">
          <w:rPr>
            <w:color w:val="467886"/>
            <w:u w:val="single"/>
            <w:rtl w:val="0"/>
          </w:rPr>
          <w:t xml:space="preserve">UW Medicine Policy on Professional Conduct</w:t>
        </w:r>
      </w:hyperlink>
      <w:r w:rsidDel="00000000" w:rsidR="00000000" w:rsidRPr="00000000">
        <w:rPr>
          <w:rtl w:val="0"/>
        </w:rPr>
        <w:t xml:space="preserve"> and the UW Medicine </w:t>
      </w:r>
      <w:hyperlink r:id="rId7">
        <w:r w:rsidDel="00000000" w:rsidR="00000000" w:rsidRPr="00000000">
          <w:rPr>
            <w:color w:val="467886"/>
            <w:u w:val="single"/>
            <w:rtl w:val="0"/>
          </w:rPr>
          <w:t xml:space="preserve">Compliance Code of Conduct</w:t>
        </w:r>
      </w:hyperlink>
      <w:r w:rsidDel="00000000" w:rsidR="00000000" w:rsidRPr="00000000">
        <w:rPr>
          <w:rtl w:val="0"/>
        </w:rPr>
        <w:t xml:space="preserve"> </w:t>
      </w:r>
    </w:p>
    <w:p w:rsidR="00000000" w:rsidDel="00000000" w:rsidP="00000000" w:rsidRDefault="00000000" w:rsidRPr="00000000" w14:paraId="00000017">
      <w:pPr>
        <w:numPr>
          <w:ilvl w:val="0"/>
          <w:numId w:val="18"/>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ACGME Competencies in Professionalism, including fitness for duty (See </w:t>
      </w:r>
      <w:hyperlink r:id="rId8">
        <w:r w:rsidDel="00000000" w:rsidR="00000000" w:rsidRPr="00000000">
          <w:rPr>
            <w:color w:val="467886"/>
            <w:u w:val="single"/>
            <w:rtl w:val="0"/>
          </w:rPr>
          <w:t xml:space="preserve">ACGME Common Program Requirements</w:t>
        </w:r>
      </w:hyperlink>
      <w:r w:rsidDel="00000000" w:rsidR="00000000" w:rsidRPr="00000000">
        <w:rPr>
          <w:rtl w:val="0"/>
        </w:rPr>
        <w:t xml:space="preserve">) </w:t>
      </w:r>
    </w:p>
    <w:p w:rsidR="00000000" w:rsidDel="00000000" w:rsidP="00000000" w:rsidRDefault="00000000" w:rsidRPr="00000000" w14:paraId="00000018">
      <w:pPr>
        <w:numPr>
          <w:ilvl w:val="0"/>
          <w:numId w:val="53"/>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All fellows must comply with </w:t>
      </w:r>
      <w:hyperlink r:id="rId9">
        <w:r w:rsidDel="00000000" w:rsidR="00000000" w:rsidRPr="00000000">
          <w:rPr>
            <w:color w:val="467886"/>
            <w:u w:val="single"/>
            <w:rtl w:val="0"/>
          </w:rPr>
          <w:t xml:space="preserve">GME Policies</w:t>
        </w:r>
      </w:hyperlink>
      <w:hyperlink r:id="rId10">
        <w:r w:rsidDel="00000000" w:rsidR="00000000" w:rsidRPr="00000000">
          <w:rPr>
            <w:color w:val="467886"/>
            <w:sz w:val="24"/>
            <w:szCs w:val="24"/>
            <w:u w:val="single"/>
            <w:rtl w:val="0"/>
          </w:rPr>
          <w:t xml:space="preserve">https://sites.uw.edu/uwgme/policies/%5bLINK</w:t>
        </w:r>
      </w:hyperlink>
      <w:r w:rsidDel="00000000" w:rsidR="00000000" w:rsidRPr="00000000">
        <w:rPr>
          <w:rtl w:val="0"/>
        </w:rPr>
        <w:t xml:space="preserve">, including the Fellow and Fellow Position Appointment Agreement (RFPA)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Essential Functions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Essential functions are the fundamental job duties of the position that cannot be eliminated or substantially modified without changing the nature of the position.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A job function may be considered essential for the following reasons: </w:t>
      </w:r>
    </w:p>
    <w:p w:rsidR="00000000" w:rsidDel="00000000" w:rsidP="00000000" w:rsidRDefault="00000000" w:rsidRPr="00000000" w14:paraId="0000001E">
      <w:pPr>
        <w:numPr>
          <w:ilvl w:val="0"/>
          <w:numId w:val="39"/>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The reason the position exists is to perform that function </w:t>
      </w:r>
    </w:p>
    <w:p w:rsidR="00000000" w:rsidDel="00000000" w:rsidP="00000000" w:rsidRDefault="00000000" w:rsidRPr="00000000" w14:paraId="0000001F">
      <w:pPr>
        <w:numPr>
          <w:ilvl w:val="0"/>
          <w:numId w:val="30"/>
        </w:numPr>
        <w:pBdr>
          <w:top w:color="auto" w:space="0" w:sz="0" w:val="none"/>
          <w:bottom w:color="auto" w:space="0" w:sz="0" w:val="none"/>
          <w:right w:color="auto" w:space="0" w:sz="0" w:val="none"/>
          <w:between w:color="auto" w:space="0" w:sz="0" w:val="none"/>
        </w:pBdr>
        <w:ind w:left="1800" w:hanging="360"/>
        <w:rPr>
          <w:rFonts w:ascii="Arial" w:cs="Arial" w:eastAsia="Arial" w:hAnsi="Arial"/>
          <w:sz w:val="22"/>
          <w:szCs w:val="22"/>
        </w:rPr>
      </w:pPr>
      <w:r w:rsidDel="00000000" w:rsidR="00000000" w:rsidRPr="00000000">
        <w:rPr>
          <w:rtl w:val="0"/>
        </w:rPr>
        <w:t xml:space="preserve">Fellow educational requirements and patient care responsibilities </w:t>
      </w:r>
    </w:p>
    <w:p w:rsidR="00000000" w:rsidDel="00000000" w:rsidP="00000000" w:rsidRDefault="00000000" w:rsidRPr="00000000" w14:paraId="00000020">
      <w:pPr>
        <w:numPr>
          <w:ilvl w:val="0"/>
          <w:numId w:val="43"/>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A limited number of available fellows can perform that function </w:t>
      </w:r>
    </w:p>
    <w:p w:rsidR="00000000" w:rsidDel="00000000" w:rsidP="00000000" w:rsidRDefault="00000000" w:rsidRPr="00000000" w14:paraId="00000021">
      <w:pPr>
        <w:numPr>
          <w:ilvl w:val="0"/>
          <w:numId w:val="14"/>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Varies by program, rotation, year, risk pools, etc. </w:t>
      </w:r>
    </w:p>
    <w:p w:rsidR="00000000" w:rsidDel="00000000" w:rsidP="00000000" w:rsidRDefault="00000000" w:rsidRPr="00000000" w14:paraId="00000022">
      <w:pPr>
        <w:numPr>
          <w:ilvl w:val="0"/>
          <w:numId w:val="32"/>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The function may be highly specialized so that the trainee in the position is hired for their expertise or ability to perform the particular function </w:t>
      </w:r>
    </w:p>
    <w:p w:rsidR="00000000" w:rsidDel="00000000" w:rsidP="00000000" w:rsidRDefault="00000000" w:rsidRPr="00000000" w14:paraId="00000023">
      <w:pPr>
        <w:numPr>
          <w:ilvl w:val="0"/>
          <w:numId w:val="7"/>
        </w:numPr>
        <w:pBdr>
          <w:top w:color="auto" w:space="0" w:sz="0" w:val="none"/>
          <w:bottom w:color="auto" w:space="0" w:sz="0" w:val="none"/>
          <w:right w:color="auto" w:space="0" w:sz="0" w:val="none"/>
          <w:between w:color="auto" w:space="0" w:sz="0" w:val="none"/>
        </w:pBdr>
        <w:ind w:left="1800" w:hanging="360"/>
        <w:rPr>
          <w:rFonts w:ascii="Arial" w:cs="Arial" w:eastAsia="Arial" w:hAnsi="Arial"/>
          <w:sz w:val="22"/>
          <w:szCs w:val="22"/>
        </w:rPr>
      </w:pPr>
      <w:r w:rsidDel="00000000" w:rsidR="00000000" w:rsidRPr="00000000">
        <w:rPr>
          <w:rtl w:val="0"/>
        </w:rPr>
        <w:t xml:space="preserve">Cannot easily hire more trainees, especially of a specific R level </w:t>
      </w:r>
    </w:p>
    <w:p w:rsidR="00000000" w:rsidDel="00000000" w:rsidP="00000000" w:rsidRDefault="00000000" w:rsidRPr="00000000" w14:paraId="00000024">
      <w:pPr>
        <w:numPr>
          <w:ilvl w:val="0"/>
          <w:numId w:val="13"/>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The percentage of time spent on a function does not determine whether or not it is essential.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Essential functions for GME fellows must include consideration of: </w:t>
      </w:r>
    </w:p>
    <w:p w:rsidR="00000000" w:rsidDel="00000000" w:rsidP="00000000" w:rsidRDefault="00000000" w:rsidRPr="00000000" w14:paraId="00000027">
      <w:pPr>
        <w:numPr>
          <w:ilvl w:val="0"/>
          <w:numId w:val="47"/>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ACGME program requirements </w:t>
      </w:r>
    </w:p>
    <w:p w:rsidR="00000000" w:rsidDel="00000000" w:rsidP="00000000" w:rsidRDefault="00000000" w:rsidRPr="00000000" w14:paraId="00000028">
      <w:pPr>
        <w:numPr>
          <w:ilvl w:val="0"/>
          <w:numId w:val="10"/>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Specialty board requirements </w:t>
      </w:r>
    </w:p>
    <w:p w:rsidR="00000000" w:rsidDel="00000000" w:rsidP="00000000" w:rsidRDefault="00000000" w:rsidRPr="00000000" w14:paraId="00000029">
      <w:pPr>
        <w:numPr>
          <w:ilvl w:val="0"/>
          <w:numId w:val="62"/>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UW program requirements </w:t>
      </w:r>
    </w:p>
    <w:p w:rsidR="00000000" w:rsidDel="00000000" w:rsidP="00000000" w:rsidRDefault="00000000" w:rsidRPr="00000000" w14:paraId="0000002A">
      <w:pPr>
        <w:numPr>
          <w:ilvl w:val="0"/>
          <w:numId w:val="56"/>
        </w:numPr>
        <w:pBdr>
          <w:top w:color="auto" w:space="0" w:sz="0" w:val="none"/>
          <w:bottom w:color="auto" w:space="0" w:sz="0" w:val="none"/>
          <w:right w:color="auto" w:space="0" w:sz="0" w:val="none"/>
          <w:between w:color="auto" w:space="0" w:sz="0" w:val="none"/>
        </w:pBdr>
        <w:ind w:left="1800" w:hanging="360"/>
        <w:rPr>
          <w:rFonts w:ascii="Arial" w:cs="Arial" w:eastAsia="Arial" w:hAnsi="Arial"/>
          <w:sz w:val="22"/>
          <w:szCs w:val="22"/>
        </w:rPr>
      </w:pPr>
      <w:r w:rsidDel="00000000" w:rsidR="00000000" w:rsidRPr="00000000">
        <w:rPr>
          <w:rtl w:val="0"/>
        </w:rPr>
        <w:t xml:space="preserve">Unique to each UW training program and must consider: </w:t>
      </w:r>
    </w:p>
    <w:p w:rsidR="00000000" w:rsidDel="00000000" w:rsidP="00000000" w:rsidRDefault="00000000" w:rsidRPr="00000000" w14:paraId="0000002B">
      <w:pPr>
        <w:numPr>
          <w:ilvl w:val="0"/>
          <w:numId w:val="26"/>
        </w:numPr>
        <w:pBdr>
          <w:top w:color="auto" w:space="0" w:sz="0" w:val="none"/>
          <w:bottom w:color="auto" w:space="0" w:sz="0" w:val="none"/>
          <w:right w:color="auto" w:space="0" w:sz="0" w:val="none"/>
          <w:between w:color="auto" w:space="0" w:sz="0" w:val="none"/>
        </w:pBdr>
        <w:ind w:left="2520" w:hanging="360"/>
        <w:rPr>
          <w:rFonts w:ascii="Arial" w:cs="Arial" w:eastAsia="Arial" w:hAnsi="Arial"/>
          <w:sz w:val="22"/>
          <w:szCs w:val="22"/>
        </w:rPr>
      </w:pPr>
      <w:r w:rsidDel="00000000" w:rsidR="00000000" w:rsidRPr="00000000">
        <w:rPr>
          <w:rtl w:val="0"/>
        </w:rPr>
        <w:t xml:space="preserve">Complexity of rotations/service requirements </w:t>
      </w:r>
    </w:p>
    <w:p w:rsidR="00000000" w:rsidDel="00000000" w:rsidP="00000000" w:rsidRDefault="00000000" w:rsidRPr="00000000" w14:paraId="0000002C">
      <w:pPr>
        <w:numPr>
          <w:ilvl w:val="0"/>
          <w:numId w:val="20"/>
        </w:numPr>
        <w:pBdr>
          <w:top w:color="auto" w:space="0" w:sz="0" w:val="none"/>
          <w:bottom w:color="auto" w:space="0" w:sz="0" w:val="none"/>
          <w:right w:color="auto" w:space="0" w:sz="0" w:val="none"/>
          <w:between w:color="auto" w:space="0" w:sz="0" w:val="none"/>
        </w:pBdr>
        <w:ind w:left="2520" w:hanging="360"/>
        <w:rPr>
          <w:rFonts w:ascii="Arial" w:cs="Arial" w:eastAsia="Arial" w:hAnsi="Arial"/>
          <w:sz w:val="22"/>
          <w:szCs w:val="22"/>
        </w:rPr>
      </w:pPr>
      <w:r w:rsidDel="00000000" w:rsidR="00000000" w:rsidRPr="00000000">
        <w:rPr>
          <w:rtl w:val="0"/>
        </w:rPr>
        <w:t xml:space="preserve">Size of program </w:t>
      </w:r>
    </w:p>
    <w:p w:rsidR="00000000" w:rsidDel="00000000" w:rsidP="00000000" w:rsidRDefault="00000000" w:rsidRPr="00000000" w14:paraId="0000002D">
      <w:pPr>
        <w:numPr>
          <w:ilvl w:val="0"/>
          <w:numId w:val="31"/>
        </w:numPr>
        <w:pBdr>
          <w:top w:color="auto" w:space="0" w:sz="0" w:val="none"/>
          <w:bottom w:color="auto" w:space="0" w:sz="0" w:val="none"/>
          <w:right w:color="auto" w:space="0" w:sz="0" w:val="none"/>
          <w:between w:color="auto" w:space="0" w:sz="0" w:val="none"/>
        </w:pBdr>
        <w:ind w:left="2520" w:hanging="360"/>
        <w:rPr>
          <w:rFonts w:ascii="Arial" w:cs="Arial" w:eastAsia="Arial" w:hAnsi="Arial"/>
          <w:sz w:val="22"/>
          <w:szCs w:val="22"/>
        </w:rPr>
      </w:pPr>
      <w:r w:rsidDel="00000000" w:rsidR="00000000" w:rsidRPr="00000000">
        <w:rPr>
          <w:rtl w:val="0"/>
        </w:rPr>
        <w:t xml:space="preserve">Structure and depth of risk pools </w:t>
      </w:r>
    </w:p>
    <w:p w:rsidR="00000000" w:rsidDel="00000000" w:rsidP="00000000" w:rsidRDefault="00000000" w:rsidRPr="00000000" w14:paraId="0000002E">
      <w:pPr>
        <w:numPr>
          <w:ilvl w:val="0"/>
          <w:numId w:val="46"/>
        </w:numPr>
        <w:pBdr>
          <w:top w:color="auto" w:space="0" w:sz="0" w:val="none"/>
          <w:bottom w:color="auto" w:space="0" w:sz="0" w:val="none"/>
          <w:right w:color="auto" w:space="0" w:sz="0" w:val="none"/>
          <w:between w:color="auto" w:space="0" w:sz="0" w:val="none"/>
        </w:pBdr>
        <w:ind w:left="2520" w:hanging="360"/>
        <w:rPr>
          <w:rFonts w:ascii="Arial" w:cs="Arial" w:eastAsia="Arial" w:hAnsi="Arial"/>
          <w:sz w:val="22"/>
          <w:szCs w:val="22"/>
        </w:rPr>
      </w:pPr>
      <w:r w:rsidDel="00000000" w:rsidR="00000000" w:rsidRPr="00000000">
        <w:rPr>
          <w:rtl w:val="0"/>
        </w:rPr>
        <w:t xml:space="preserve">Please refer to the program’s </w:t>
      </w:r>
      <w:hyperlink r:id="rId11">
        <w:r w:rsidDel="00000000" w:rsidR="00000000" w:rsidRPr="00000000">
          <w:rPr>
            <w:color w:val="467886"/>
            <w:u w:val="single"/>
            <w:rtl w:val="0"/>
          </w:rPr>
          <w:t xml:space="preserve">Clinical Coverage Policy</w:t>
        </w:r>
      </w:hyperlink>
      <w:r w:rsidDel="00000000" w:rsidR="00000000" w:rsidRPr="00000000">
        <w:rPr>
          <w:rtl w:val="0"/>
        </w:rPr>
        <w:t xml:space="preserve"> </w:t>
      </w:r>
    </w:p>
    <w:p w:rsidR="00000000" w:rsidDel="00000000" w:rsidP="00000000" w:rsidRDefault="00000000" w:rsidRPr="00000000" w14:paraId="0000002F">
      <w:pPr>
        <w:numPr>
          <w:ilvl w:val="0"/>
          <w:numId w:val="28"/>
        </w:numPr>
        <w:pBdr>
          <w:top w:color="auto" w:space="0" w:sz="0" w:val="none"/>
          <w:bottom w:color="auto" w:space="0" w:sz="0" w:val="none"/>
          <w:right w:color="auto" w:space="0" w:sz="0" w:val="none"/>
          <w:between w:color="auto" w:space="0" w:sz="0" w:val="none"/>
        </w:pBdr>
        <w:ind w:left="1800" w:hanging="360"/>
        <w:rPr>
          <w:rFonts w:ascii="Arial" w:cs="Arial" w:eastAsia="Arial" w:hAnsi="Arial"/>
          <w:sz w:val="22"/>
          <w:szCs w:val="22"/>
        </w:rPr>
      </w:pPr>
      <w:r w:rsidDel="00000000" w:rsidR="00000000" w:rsidRPr="00000000">
        <w:rPr>
          <w:rtl w:val="0"/>
        </w:rPr>
        <w:t xml:space="preserve">Inclusive of the hospital system requirements: </w:t>
      </w:r>
    </w:p>
    <w:p w:rsidR="00000000" w:rsidDel="00000000" w:rsidP="00000000" w:rsidRDefault="00000000" w:rsidRPr="00000000" w14:paraId="00000030">
      <w:pPr>
        <w:numPr>
          <w:ilvl w:val="0"/>
          <w:numId w:val="55"/>
        </w:numPr>
        <w:pBdr>
          <w:top w:color="auto" w:space="0" w:sz="0" w:val="none"/>
          <w:bottom w:color="auto" w:space="0" w:sz="0" w:val="none"/>
          <w:right w:color="auto" w:space="0" w:sz="0" w:val="none"/>
          <w:between w:color="auto" w:space="0" w:sz="0" w:val="none"/>
        </w:pBdr>
        <w:ind w:left="2520" w:hanging="360"/>
        <w:rPr>
          <w:rFonts w:ascii="Arial" w:cs="Arial" w:eastAsia="Arial" w:hAnsi="Arial"/>
          <w:sz w:val="22"/>
          <w:szCs w:val="22"/>
        </w:rPr>
      </w:pPr>
      <w:r w:rsidDel="00000000" w:rsidR="00000000" w:rsidRPr="00000000">
        <w:rPr>
          <w:rtl w:val="0"/>
        </w:rPr>
        <w:t xml:space="preserve">Rotations dependent on fellows’ service for patient care </w:t>
      </w:r>
    </w:p>
    <w:p w:rsidR="00000000" w:rsidDel="00000000" w:rsidP="00000000" w:rsidRDefault="00000000" w:rsidRPr="00000000" w14:paraId="00000031">
      <w:pPr>
        <w:numPr>
          <w:ilvl w:val="0"/>
          <w:numId w:val="27"/>
        </w:numPr>
        <w:pBdr>
          <w:top w:color="auto" w:space="0" w:sz="0" w:val="none"/>
          <w:bottom w:color="auto" w:space="0" w:sz="0" w:val="none"/>
          <w:right w:color="auto" w:space="0" w:sz="0" w:val="none"/>
          <w:between w:color="auto" w:space="0" w:sz="0" w:val="none"/>
        </w:pBdr>
        <w:ind w:left="2520" w:hanging="360"/>
        <w:rPr>
          <w:rFonts w:ascii="Arial" w:cs="Arial" w:eastAsia="Arial" w:hAnsi="Arial"/>
          <w:sz w:val="22"/>
          <w:szCs w:val="22"/>
        </w:rPr>
      </w:pPr>
      <w:r w:rsidDel="00000000" w:rsidR="00000000" w:rsidRPr="00000000">
        <w:rPr>
          <w:rtl w:val="0"/>
        </w:rPr>
        <w:t xml:space="preserve">Coverage options available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A fellow must perform the position’s essential job functions </w:t>
      </w:r>
      <w:r w:rsidDel="00000000" w:rsidR="00000000" w:rsidRPr="00000000">
        <w:rPr>
          <w:b w:val="1"/>
          <w:bCs w:val="1"/>
          <w:i w:val="1"/>
          <w:iCs w:val="1"/>
          <w:rtl w:val="0"/>
        </w:rPr>
        <w:t xml:space="preserve">with or without an approved reasonable accommodation</w:t>
      </w:r>
      <w:r w:rsidDel="00000000" w:rsidR="00000000" w:rsidRPr="00000000">
        <w:rPr>
          <w:rtl w:val="0"/>
        </w:rPr>
        <w:t xml:space="preserve">. Reasonable accommodation means modifying or adjusting practices, procedures, policies, job duties, or the work or application environment so that a qualified individual with a disability </w:t>
      </w:r>
      <w:r w:rsidDel="00000000" w:rsidR="00000000" w:rsidRPr="00000000">
        <w:rPr>
          <w:b w:val="1"/>
          <w:bCs w:val="1"/>
          <w:rtl w:val="0"/>
        </w:rPr>
        <w:t xml:space="preserve">can still perform a position’s essential functions</w:t>
      </w:r>
      <w:r w:rsidDel="00000000" w:rsidR="00000000" w:rsidRPr="00000000">
        <w:rPr>
          <w:rtl w:val="0"/>
        </w:rPr>
        <w:t xml:space="preserve">. Approved reasonable accommodations are determined via an interactive process involving the fellow, DSO/HR/GME and the program.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Essential functions ensure the safe and smooth delivery of education and patient care and are identified in alignment with program aims to facilitate trainee readiness for independent practice across an appropriate range of clinical settings for that specialty. Transparent documentation of a program’s essential functions is also an important resource for applicants evaluating the training program during recruitment.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Essential Program Administrative Functions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Onboarding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3A">
      <w:pPr>
        <w:numPr>
          <w:ilvl w:val="0"/>
          <w:numId w:val="17"/>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comply with all program and institutional tasks required for credentialing and onboarding by the requested deadlines </w:t>
      </w:r>
    </w:p>
    <w:p w:rsidR="00000000" w:rsidDel="00000000" w:rsidP="00000000" w:rsidRDefault="00000000" w:rsidRPr="00000000" w14:paraId="0000003B">
      <w:pPr>
        <w:numPr>
          <w:ilvl w:val="0"/>
          <w:numId w:val="17"/>
        </w:numPr>
        <w:pBdr>
          <w:top w:color="auto" w:space="0" w:sz="0" w:val="none"/>
          <w:bottom w:color="auto" w:space="0" w:sz="0" w:val="none"/>
          <w:right w:color="auto" w:space="0" w:sz="0" w:val="none"/>
          <w:between w:color="auto" w:space="0" w:sz="0" w:val="none"/>
        </w:pBdr>
        <w:ind w:left="1440" w:hanging="360"/>
        <w:rPr>
          <w:u w:val="none"/>
        </w:rPr>
      </w:pPr>
      <w:r w:rsidDel="00000000" w:rsidR="00000000" w:rsidRPr="00000000">
        <w:rPr>
          <w:rtl w:val="0"/>
        </w:rPr>
        <w:t xml:space="preserve">comply with any requirement for maintenance of skills in primary board certification area</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Program Tasks and Documentation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3F">
      <w:pPr>
        <w:numPr>
          <w:ilvl w:val="0"/>
          <w:numId w:val="44"/>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participate in all requests for schedule preferences, requests for absence or schedule changes of requests for clinical coverage on the requested timelines or deadlines. </w:t>
      </w:r>
    </w:p>
    <w:p w:rsidR="00000000" w:rsidDel="00000000" w:rsidP="00000000" w:rsidRDefault="00000000" w:rsidRPr="00000000" w14:paraId="00000040">
      <w:pPr>
        <w:numPr>
          <w:ilvl w:val="0"/>
          <w:numId w:val="6"/>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in a timely manner all evaluations requested for medical students, peer fellows, faculty or other members of the team </w:t>
      </w:r>
    </w:p>
    <w:p w:rsidR="00000000" w:rsidDel="00000000" w:rsidP="00000000" w:rsidRDefault="00000000" w:rsidRPr="00000000" w14:paraId="00000041">
      <w:pPr>
        <w:numPr>
          <w:ilvl w:val="0"/>
          <w:numId w:val="51"/>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MedHub clinical and educational hour logs </w:t>
      </w:r>
    </w:p>
    <w:p w:rsidR="00000000" w:rsidDel="00000000" w:rsidP="00000000" w:rsidRDefault="00000000" w:rsidRPr="00000000" w14:paraId="00000042">
      <w:pPr>
        <w:numPr>
          <w:ilvl w:val="0"/>
          <w:numId w:val="58"/>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case or procedure logs </w:t>
      </w:r>
    </w:p>
    <w:p w:rsidR="00000000" w:rsidDel="00000000" w:rsidP="00000000" w:rsidRDefault="00000000" w:rsidRPr="00000000" w14:paraId="00000043">
      <w:pPr>
        <w:numPr>
          <w:ilvl w:val="0"/>
          <w:numId w:val="41"/>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the annual ACGME Fellow Survey </w:t>
      </w:r>
    </w:p>
    <w:p w:rsidR="00000000" w:rsidDel="00000000" w:rsidP="00000000" w:rsidRDefault="00000000" w:rsidRPr="00000000" w14:paraId="00000044">
      <w:pPr>
        <w:numPr>
          <w:ilvl w:val="0"/>
          <w:numId w:val="59"/>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the program’s annual confidential internal survey </w:t>
      </w:r>
    </w:p>
    <w:p w:rsidR="00000000" w:rsidDel="00000000" w:rsidP="00000000" w:rsidRDefault="00000000" w:rsidRPr="00000000" w14:paraId="00000045">
      <w:pPr>
        <w:numPr>
          <w:ilvl w:val="0"/>
          <w:numId w:val="23"/>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required examination preparation and/or testing requirements, to include USMLE or COMLEX Step 3, in-training examinations and program-specific guidelines for national board certification </w:t>
      </w:r>
    </w:p>
    <w:p w:rsidR="00000000" w:rsidDel="00000000" w:rsidP="00000000" w:rsidRDefault="00000000" w:rsidRPr="00000000" w14:paraId="00000046">
      <w:pPr>
        <w:numPr>
          <w:ilvl w:val="0"/>
          <w:numId w:val="60"/>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attendance at all required program meetings, including semiannual meetings, mentorship meetings, program retreats, etc.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ind w:left="0" w:firstLine="0"/>
        <w:rPr/>
      </w:pP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Essential Program Core Educational Functions </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Didactics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4C">
      <w:pPr>
        <w:numPr>
          <w:ilvl w:val="0"/>
          <w:numId w:val="4"/>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Comply with all standards for attendance at didactics or other core educational activities </w:t>
      </w:r>
    </w:p>
    <w:p w:rsidR="00000000" w:rsidDel="00000000" w:rsidP="00000000" w:rsidRDefault="00000000" w:rsidRPr="00000000" w14:paraId="0000004D">
      <w:pPr>
        <w:numPr>
          <w:ilvl w:val="0"/>
          <w:numId w:val="52"/>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Adhere to the preferred mode of attendance (in-person, virtual, hybrid) </w:t>
      </w:r>
    </w:p>
    <w:p w:rsidR="00000000" w:rsidDel="00000000" w:rsidP="00000000" w:rsidRDefault="00000000" w:rsidRPr="00000000" w14:paraId="0000004E">
      <w:pPr>
        <w:numPr>
          <w:ilvl w:val="0"/>
          <w:numId w:val="52"/>
        </w:numPr>
        <w:pBdr>
          <w:top w:color="auto" w:space="0" w:sz="0" w:val="none"/>
          <w:bottom w:color="auto" w:space="0" w:sz="0" w:val="none"/>
          <w:right w:color="auto" w:space="0" w:sz="0" w:val="none"/>
          <w:between w:color="auto" w:space="0" w:sz="0" w:val="none"/>
        </w:pBdr>
        <w:ind w:left="1440" w:hanging="360"/>
        <w:rPr>
          <w:u w:val="none"/>
        </w:rPr>
      </w:pPr>
      <w:r w:rsidDel="00000000" w:rsidR="00000000" w:rsidRPr="00000000">
        <w:rPr>
          <w:rtl w:val="0"/>
        </w:rPr>
        <w:t xml:space="preserve">Lead didactic sessions for peers, system leaders and junior learners as described by the program</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ind w:left="720" w:firstLine="0"/>
        <w:rPr/>
      </w:pPr>
      <w:r w:rsidDel="00000000" w:rsidR="00000000" w:rsidRPr="00000000">
        <w:rPr>
          <w:rtl w:val="0"/>
        </w:rPr>
        <w:t xml:space="preserv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Scholarship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52">
      <w:pPr>
        <w:numPr>
          <w:ilvl w:val="0"/>
          <w:numId w:val="34"/>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Comply with all program or specialty requirements for research or scholarship, quality improvement, national or regional conference presentation, publication or scholarly writing or teaching and presentations internal to the program (e.g. journal club, didactics, case conference, etc.)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Essential Patient Care Functions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Presence and preparedness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57">
      <w:pPr>
        <w:numPr>
          <w:ilvl w:val="0"/>
          <w:numId w:val="2"/>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present to work as physically, mentally and emotionally fit for duty </w:t>
      </w:r>
    </w:p>
    <w:p w:rsidR="00000000" w:rsidDel="00000000" w:rsidP="00000000" w:rsidRDefault="00000000" w:rsidRPr="00000000" w14:paraId="00000058">
      <w:pPr>
        <w:numPr>
          <w:ilvl w:val="0"/>
          <w:numId w:val="42"/>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arrive at the patient care setting on schedule </w:t>
      </w:r>
    </w:p>
    <w:p w:rsidR="00000000" w:rsidDel="00000000" w:rsidP="00000000" w:rsidRDefault="00000000" w:rsidRPr="00000000" w14:paraId="00000059">
      <w:pPr>
        <w:numPr>
          <w:ilvl w:val="0"/>
          <w:numId w:val="38"/>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arrive at work in attire appropriate for the professional and safe delivery of patient care which also provides for the safety of the fellow in the varied prehospital care environment </w:t>
      </w:r>
    </w:p>
    <w:p w:rsidR="00000000" w:rsidDel="00000000" w:rsidP="00000000" w:rsidRDefault="00000000" w:rsidRPr="00000000" w14:paraId="0000005A">
      <w:pPr>
        <w:numPr>
          <w:ilvl w:val="0"/>
          <w:numId w:val="19"/>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satisfy expectations of the clinical environment, including an appropriate handoff and follow up on all patient assessments/data/studies that will alter care in the near term</w:t>
      </w:r>
    </w:p>
    <w:p w:rsidR="00000000" w:rsidDel="00000000" w:rsidP="00000000" w:rsidRDefault="00000000" w:rsidRPr="00000000" w14:paraId="0000005B">
      <w:pPr>
        <w:numPr>
          <w:ilvl w:val="0"/>
          <w:numId w:val="19"/>
        </w:numPr>
        <w:pBdr>
          <w:top w:color="auto" w:space="0" w:sz="0" w:val="none"/>
          <w:bottom w:color="auto" w:space="0" w:sz="0" w:val="none"/>
          <w:right w:color="auto" w:space="0" w:sz="0" w:val="none"/>
          <w:between w:color="auto" w:space="0" w:sz="0" w:val="none"/>
        </w:pBdr>
        <w:ind w:left="1440" w:hanging="360"/>
        <w:rPr>
          <w:sz w:val="16"/>
          <w:szCs w:val="16"/>
        </w:rPr>
      </w:pPr>
      <w:r w:rsidDel="00000000" w:rsidR="00000000" w:rsidRPr="00000000">
        <w:rPr>
          <w:rtl w:val="0"/>
        </w:rPr>
        <w:t xml:space="preserve">c</w:t>
      </w:r>
      <w:r w:rsidDel="00000000" w:rsidR="00000000" w:rsidRPr="00000000">
        <w:rPr>
          <w:rtl w:val="0"/>
        </w:rPr>
        <w:t xml:space="preserve">omply with all air medical, ground EMS, fire department, hospital, and agency-specific safety requirements, including crew resource management, vehicle/aircraft safety procedures, scene safety expectations, and decisions made by operational personnel regarding transport or scene access.</w:t>
      </w: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ind w:left="1080" w:firstLine="0"/>
        <w:rPr/>
      </w:pPr>
      <w:r w:rsidDel="00000000" w:rsidR="00000000" w:rsidRPr="00000000">
        <w:rPr>
          <w:rtl w:val="0"/>
        </w:rPr>
        <w:t xml:space="preserve"> </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Administrative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5F">
      <w:pPr>
        <w:numPr>
          <w:ilvl w:val="0"/>
          <w:numId w:val="36"/>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patient health record documentation on the schedule prescribed by the agency. (Examples include but are not limited to progress notes/visit summaries, discharge summaries, operative or procedure notes, prehospital patient care records)  </w:t>
      </w:r>
    </w:p>
    <w:p w:rsidR="00000000" w:rsidDel="00000000" w:rsidP="00000000" w:rsidRDefault="00000000" w:rsidRPr="00000000" w14:paraId="00000060">
      <w:pPr>
        <w:numPr>
          <w:ilvl w:val="0"/>
          <w:numId w:val="33"/>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comply with expectations for EHR inbox management, including timely responses to messages from patients, medical staff and tracking and patient follow up of expected results </w:t>
      </w:r>
    </w:p>
    <w:p w:rsidR="00000000" w:rsidDel="00000000" w:rsidP="00000000" w:rsidRDefault="00000000" w:rsidRPr="00000000" w14:paraId="00000061">
      <w:pPr>
        <w:pBdr>
          <w:top w:color="auto" w:space="0" w:sz="0" w:val="none"/>
          <w:bottom w:color="auto" w:space="0" w:sz="0" w:val="none"/>
          <w:right w:color="auto" w:space="0" w:sz="0" w:val="none"/>
          <w:between w:color="auto" w:space="0" w:sz="0" w:val="none"/>
        </w:pBdr>
        <w:ind w:left="720" w:firstLine="0"/>
        <w:rPr/>
      </w:pP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Patient Care Communication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64">
      <w:pPr>
        <w:numPr>
          <w:ilvl w:val="0"/>
          <w:numId w:val="45"/>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respond in a timely manner to pages, phone calls, radio traffic, smart phone based communication systems, and Epic Secure Chat </w:t>
      </w:r>
    </w:p>
    <w:p w:rsidR="00000000" w:rsidDel="00000000" w:rsidP="00000000" w:rsidRDefault="00000000" w:rsidRPr="00000000" w14:paraId="00000065">
      <w:pPr>
        <w:numPr>
          <w:ilvl w:val="0"/>
          <w:numId w:val="25"/>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remain within the program-prescribed geographic range while on call</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rtl w:val="0"/>
        </w:rPr>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Patient Care Volumes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69">
      <w:pPr>
        <w:numPr>
          <w:ilvl w:val="0"/>
          <w:numId w:val="57"/>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work toward (with supervision) or meet benchmarks for patient care volumes in all clinical settings </w:t>
      </w:r>
    </w:p>
    <w:p w:rsidR="00000000" w:rsidDel="00000000" w:rsidP="00000000" w:rsidRDefault="00000000" w:rsidRPr="00000000" w14:paraId="0000006A">
      <w:pPr>
        <w:numPr>
          <w:ilvl w:val="0"/>
          <w:numId w:val="11"/>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appropriately request and utilize supervision </w:t>
      </w:r>
    </w:p>
    <w:p w:rsidR="00000000" w:rsidDel="00000000" w:rsidP="00000000" w:rsidRDefault="00000000" w:rsidRPr="00000000" w14:paraId="0000006B">
      <w:pPr>
        <w:numPr>
          <w:ilvl w:val="0"/>
          <w:numId w:val="8"/>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work toward or ultimately meet procedure certification standards </w:t>
      </w:r>
    </w:p>
    <w:p w:rsidR="00000000" w:rsidDel="00000000" w:rsidP="00000000" w:rsidRDefault="00000000" w:rsidRPr="00000000" w14:paraId="0000006C">
      <w:pPr>
        <w:pBdr>
          <w:top w:color="auto" w:space="0" w:sz="0" w:val="none"/>
          <w:bottom w:color="auto" w:space="0" w:sz="0" w:val="none"/>
          <w:right w:color="auto" w:space="0" w:sz="0" w:val="none"/>
          <w:between w:color="auto" w:space="0" w:sz="0" w:val="none"/>
        </w:pBdr>
        <w:ind w:left="0" w:firstLine="0"/>
        <w:rPr/>
      </w:pPr>
      <w:r w:rsidDel="00000000" w:rsidR="00000000" w:rsidRPr="00000000">
        <w:rPr>
          <w:rtl w:val="0"/>
        </w:rPr>
      </w:r>
    </w:p>
    <w:p w:rsidR="00000000" w:rsidDel="00000000" w:rsidP="00000000" w:rsidRDefault="00000000" w:rsidRPr="00000000" w14:paraId="0000006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80" w:lineRule="auto"/>
        <w:ind w:left="720"/>
        <w:rPr>
          <w:b w:val="1"/>
          <w:bCs w:val="1"/>
          <w:sz w:val="24"/>
          <w:szCs w:val="24"/>
        </w:rPr>
      </w:pPr>
      <w:bookmarkStart w:colFirst="0" w:colLast="0" w:name="_7n939zna2uq7" w:id="0"/>
      <w:bookmarkEnd w:id="0"/>
      <w:r w:rsidDel="00000000" w:rsidR="00000000" w:rsidRPr="00000000">
        <w:rPr>
          <w:b w:val="1"/>
          <w:bCs w:val="1"/>
          <w:sz w:val="24"/>
          <w:szCs w:val="24"/>
          <w:rtl w:val="0"/>
        </w:rPr>
        <w:t xml:space="preserve">Essential EMS Medical Direction and Systems Functions</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The Fellow must:</w:t>
      </w:r>
    </w:p>
    <w:p w:rsidR="00000000" w:rsidDel="00000000" w:rsidP="00000000" w:rsidRDefault="00000000" w:rsidRPr="00000000" w14:paraId="0000006F">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pPr>
      <w:r w:rsidDel="00000000" w:rsidR="00000000" w:rsidRPr="00000000">
        <w:rPr>
          <w:rtl w:val="0"/>
        </w:rPr>
        <w:t xml:space="preserve">participate in online and offline medical direction for EMS clinicians, under appropriate supervision.</w:t>
      </w:r>
    </w:p>
    <w:p w:rsidR="00000000" w:rsidDel="00000000" w:rsidP="00000000" w:rsidRDefault="00000000" w:rsidRPr="00000000" w14:paraId="00000070">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review EMS patient care reports, monitor clinical performance, and participate in case review, quality assurance, and quality improvement activities.</w:t>
      </w:r>
    </w:p>
    <w:p w:rsidR="00000000" w:rsidDel="00000000" w:rsidP="00000000" w:rsidRDefault="00000000" w:rsidRPr="00000000" w14:paraId="00000071">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contribute to protocol, guideline, policy, and procedure development for EMS and public safety agencies.</w:t>
      </w:r>
    </w:p>
    <w:p w:rsidR="00000000" w:rsidDel="00000000" w:rsidP="00000000" w:rsidRDefault="00000000" w:rsidRPr="00000000" w14:paraId="00000072">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participate in review of high-risk events, sentinel events, adverse outcomes, protocol deviations, unusual occurrences, and patient safety concerns.</w:t>
      </w:r>
    </w:p>
    <w:p w:rsidR="00000000" w:rsidDel="00000000" w:rsidP="00000000" w:rsidRDefault="00000000" w:rsidRPr="00000000" w14:paraId="00000073">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engage with EMS agency leadership, fire service leadership, communications/dispatch partners, public health agencies, hospitals, and other system stakeholders.</w:t>
      </w:r>
    </w:p>
    <w:p w:rsidR="00000000" w:rsidDel="00000000" w:rsidP="00000000" w:rsidRDefault="00000000" w:rsidRPr="00000000" w14:paraId="00000074">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participate in EMS education, simulation, skills validation, remediation, credentialing, and clinical performance feedback.</w:t>
      </w:r>
    </w:p>
    <w:p w:rsidR="00000000" w:rsidDel="00000000" w:rsidP="00000000" w:rsidRDefault="00000000" w:rsidRPr="00000000" w14:paraId="00000075">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sz w:val="20"/>
          <w:szCs w:val="20"/>
        </w:rPr>
      </w:pPr>
      <w:r w:rsidDel="00000000" w:rsidR="00000000" w:rsidRPr="00000000">
        <w:rPr>
          <w:rtl w:val="0"/>
        </w:rPr>
        <w:t xml:space="preserve">participate in EMS communications and dispatch activities, including review of call-taking, triage, dispatch prioritization, pre-arrival instructions, resource allocation, and communication between dispatch, field clinicians, hospitals, and medical control.</w:t>
      </w:r>
    </w:p>
    <w:p w:rsidR="00000000" w:rsidDel="00000000" w:rsidP="00000000" w:rsidRDefault="00000000" w:rsidRPr="00000000" w14:paraId="00000076">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sz w:val="20"/>
          <w:szCs w:val="20"/>
        </w:rPr>
      </w:pPr>
      <w:r w:rsidDel="00000000" w:rsidR="00000000" w:rsidRPr="00000000">
        <w:rPr>
          <w:rtl w:val="0"/>
        </w:rPr>
        <w:t xml:space="preserve">participate in education, review, and oversight activities related to EMS medication use, controlled substances processes, medication safety, and protocol adherence, as appropriate to the fellow’s level of training and agency role.</w:t>
      </w:r>
      <w:r w:rsidDel="00000000" w:rsidR="00000000" w:rsidRPr="00000000">
        <w:rPr>
          <w:rtl w:val="0"/>
        </w:rPr>
      </w:r>
    </w:p>
    <w:p w:rsidR="00000000" w:rsidDel="00000000" w:rsidP="00000000" w:rsidRDefault="00000000" w:rsidRPr="00000000" w14:paraId="00000077">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demonstrate understanding of the medical director’s role in EMS clinician credentialing, scope of practice, controlled substances oversight, infection prevention, and patient safety.</w:t>
      </w:r>
    </w:p>
    <w:p w:rsidR="00000000" w:rsidDel="00000000" w:rsidP="00000000" w:rsidRDefault="00000000" w:rsidRPr="00000000" w14:paraId="00000078">
      <w:pPr>
        <w:numPr>
          <w:ilvl w:val="0"/>
          <w:numId w:val="37"/>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pPr>
      <w:r w:rsidDel="00000000" w:rsidR="00000000" w:rsidRPr="00000000">
        <w:rPr>
          <w:rtl w:val="0"/>
        </w:rPr>
        <w:t xml:space="preserve">use EMS data to identify opportunities for system improvement and to evaluate clinical, operational, and educational interventions.</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rtl w:val="0"/>
        </w:rPr>
        <w:t xml:space="preserve">Essential Shift and Schedule Functions </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Settings </w:t>
      </w:r>
    </w:p>
    <w:p w:rsidR="00000000" w:rsidDel="00000000" w:rsidP="00000000" w:rsidRDefault="00000000" w:rsidRPr="00000000" w14:paraId="0000007C">
      <w:pPr>
        <w:numPr>
          <w:ilvl w:val="0"/>
          <w:numId w:val="5"/>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assigned shifts in settings deemed essential by the program, such as ground EMS, flight medicine, etc. </w:t>
      </w:r>
    </w:p>
    <w:p w:rsidR="00000000" w:rsidDel="00000000" w:rsidP="00000000" w:rsidRDefault="00000000" w:rsidRPr="00000000" w14:paraId="0000007D">
      <w:pPr>
        <w:numPr>
          <w:ilvl w:val="0"/>
          <w:numId w:val="29"/>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assigned away experience deemed essential by the program </w:t>
      </w:r>
    </w:p>
    <w:p w:rsidR="00000000" w:rsidDel="00000000" w:rsidP="00000000" w:rsidRDefault="00000000" w:rsidRPr="00000000" w14:paraId="0000007E">
      <w:pPr>
        <w:numPr>
          <w:ilvl w:val="0"/>
          <w:numId w:val="29"/>
        </w:numPr>
        <w:pBdr>
          <w:top w:color="auto" w:space="0" w:sz="0" w:val="none"/>
          <w:bottom w:color="auto" w:space="0" w:sz="0" w:val="none"/>
          <w:right w:color="auto" w:space="0" w:sz="0" w:val="none"/>
          <w:between w:color="auto" w:space="0" w:sz="0" w:val="none"/>
        </w:pBdr>
        <w:ind w:left="1440" w:hanging="360"/>
        <w:rPr>
          <w:u w:val="none"/>
        </w:rPr>
      </w:pPr>
      <w:r w:rsidDel="00000000" w:rsidR="00000000" w:rsidRPr="00000000">
        <w:rPr>
          <w:rtl w:val="0"/>
        </w:rPr>
        <w:t xml:space="preserve">national and regional conference attendance as specified by the program (NAEMSP annual meeting, Resuscitation Academy event, SEREMS meeting, etc.)</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rtl w:val="0"/>
        </w:rPr>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Shift length and timing </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82">
      <w:pPr>
        <w:numPr>
          <w:ilvl w:val="0"/>
          <w:numId w:val="15"/>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shifts of all lengths deemed essential by the program, which may include daytime, swing, nights, weekends, and holidays  </w:t>
      </w:r>
    </w:p>
    <w:p w:rsidR="00000000" w:rsidDel="00000000" w:rsidP="00000000" w:rsidRDefault="00000000" w:rsidRPr="00000000" w14:paraId="00000083">
      <w:pPr>
        <w:numPr>
          <w:ilvl w:val="0"/>
          <w:numId w:val="16"/>
        </w:numPr>
        <w:pBdr>
          <w:top w:color="auto" w:space="0" w:sz="0" w:val="none"/>
          <w:bottom w:color="auto" w:space="0" w:sz="0" w:val="none"/>
          <w:right w:color="auto" w:space="0" w:sz="0" w:val="none"/>
          <w:between w:color="auto" w:space="0" w:sz="0" w:val="none"/>
        </w:pBdr>
        <w:ind w:left="2160" w:hanging="360"/>
        <w:rPr>
          <w:rFonts w:ascii="Arial" w:cs="Arial" w:eastAsia="Arial" w:hAnsi="Arial"/>
          <w:sz w:val="22"/>
          <w:szCs w:val="22"/>
        </w:rPr>
      </w:pPr>
      <w:r w:rsidDel="00000000" w:rsidR="00000000" w:rsidRPr="00000000">
        <w:rPr>
          <w:i w:val="1"/>
          <w:iCs w:val="1"/>
          <w:rtl w:val="0"/>
        </w:rPr>
        <w:t xml:space="preserve">Shifts must not exceed ACGME limits of up to 28 hours per shift, and up to 80 hours per week averaged over a 4 week period</w:t>
      </w:r>
      <w:r w:rsidDel="00000000" w:rsidR="00000000" w:rsidRPr="00000000">
        <w:rPr>
          <w:rtl w:val="0"/>
        </w:rPr>
        <w:t xml:space="preserve"> </w:t>
      </w:r>
    </w:p>
    <w:p w:rsidR="00000000" w:rsidDel="00000000" w:rsidP="00000000" w:rsidRDefault="00000000" w:rsidRPr="00000000" w14:paraId="00000084">
      <w:pPr>
        <w:numPr>
          <w:ilvl w:val="0"/>
          <w:numId w:val="48"/>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where appropriate, comply with designated break lengths (to meet personal needs and not impact patient care) </w:t>
      </w:r>
    </w:p>
    <w:p w:rsidR="00000000" w:rsidDel="00000000" w:rsidP="00000000" w:rsidRDefault="00000000" w:rsidRPr="00000000" w14:paraId="00000085">
      <w:pPr>
        <w:numPr>
          <w:ilvl w:val="0"/>
          <w:numId w:val="48"/>
        </w:numPr>
        <w:pBdr>
          <w:top w:color="auto" w:space="0" w:sz="0" w:val="none"/>
          <w:bottom w:color="auto" w:space="0" w:sz="0" w:val="none"/>
          <w:right w:color="auto" w:space="0" w:sz="0" w:val="none"/>
          <w:between w:color="auto" w:space="0" w:sz="0" w:val="none"/>
        </w:pBdr>
        <w:ind w:left="1440" w:hanging="360"/>
        <w:rPr>
          <w:u w:val="none"/>
        </w:rPr>
      </w:pPr>
      <w:r w:rsidDel="00000000" w:rsidR="00000000" w:rsidRPr="00000000">
        <w:rPr>
          <w:rtl w:val="0"/>
        </w:rPr>
        <w:t xml:space="preserve">Include any moonlighting in duty hours considerations as per GME policy</w:t>
      </w:r>
    </w:p>
    <w:p w:rsidR="00000000" w:rsidDel="00000000" w:rsidP="00000000" w:rsidRDefault="00000000" w:rsidRPr="00000000" w14:paraId="00000086">
      <w:pPr>
        <w:pBdr>
          <w:top w:color="auto" w:space="0" w:sz="0" w:val="none"/>
          <w:bottom w:color="auto" w:space="0" w:sz="0" w:val="none"/>
          <w:right w:color="auto" w:space="0" w:sz="0" w:val="none"/>
          <w:between w:color="auto" w:space="0" w:sz="0" w:val="none"/>
        </w:pBdr>
        <w:ind w:left="720" w:firstLine="0"/>
        <w:rPr/>
      </w:pPr>
      <w:r w:rsidDel="00000000" w:rsidR="00000000" w:rsidRPr="00000000">
        <w:rPr>
          <w:rtl w:val="0"/>
        </w:rPr>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i w:val="1"/>
          <w:iCs w:val="1"/>
        </w:rPr>
      </w:pPr>
      <w:r w:rsidDel="00000000" w:rsidR="00000000" w:rsidRPr="00000000">
        <w:rPr>
          <w:b w:val="1"/>
          <w:bCs w:val="1"/>
          <w:i w:val="1"/>
          <w:iCs w:val="1"/>
          <w:rtl w:val="0"/>
        </w:rPr>
        <w:t xml:space="preserve">Call Responsibilities </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Fellow must: </w:t>
      </w:r>
    </w:p>
    <w:p w:rsidR="00000000" w:rsidDel="00000000" w:rsidP="00000000" w:rsidRDefault="00000000" w:rsidRPr="00000000" w14:paraId="00000089">
      <w:pPr>
        <w:numPr>
          <w:ilvl w:val="0"/>
          <w:numId w:val="3"/>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complete assigned periods of EMS medical control, inclusive of ground or flight experiences</w:t>
      </w:r>
    </w:p>
    <w:p w:rsidR="00000000" w:rsidDel="00000000" w:rsidP="00000000" w:rsidRDefault="00000000" w:rsidRPr="00000000" w14:paraId="0000008A">
      <w:pPr>
        <w:numPr>
          <w:ilvl w:val="0"/>
          <w:numId w:val="24"/>
        </w:numPr>
        <w:pBdr>
          <w:top w:color="auto" w:space="0" w:sz="0" w:val="none"/>
          <w:bottom w:color="auto" w:space="0" w:sz="0" w:val="none"/>
          <w:right w:color="auto" w:space="0" w:sz="0" w:val="none"/>
          <w:between w:color="auto" w:space="0" w:sz="0" w:val="none"/>
        </w:pBdr>
        <w:ind w:left="1440" w:hanging="360"/>
        <w:rPr>
          <w:rFonts w:ascii="Arial" w:cs="Arial" w:eastAsia="Arial" w:hAnsi="Arial"/>
          <w:sz w:val="22"/>
          <w:szCs w:val="22"/>
        </w:rPr>
      </w:pPr>
      <w:r w:rsidDel="00000000" w:rsidR="00000000" w:rsidRPr="00000000">
        <w:rPr>
          <w:rtl w:val="0"/>
        </w:rPr>
        <w:t xml:space="preserve">remain appropriately connected and available while assigned to medical control responsibilities</w:t>
      </w:r>
    </w:p>
    <w:p w:rsidR="00000000" w:rsidDel="00000000" w:rsidP="00000000" w:rsidRDefault="00000000" w:rsidRPr="00000000" w14:paraId="0000008B">
      <w:pPr>
        <w:pBdr>
          <w:top w:color="auto" w:space="0" w:sz="0" w:val="none"/>
          <w:bottom w:color="auto" w:space="0" w:sz="0" w:val="none"/>
          <w:right w:color="auto" w:space="0" w:sz="0" w:val="none"/>
          <w:between w:color="auto" w:space="0" w:sz="0" w:val="none"/>
        </w:pBdr>
        <w:rPr/>
      </w:pPr>
      <w:r w:rsidDel="00000000" w:rsidR="00000000" w:rsidRPr="00000000">
        <w:rPr>
          <w:rtl w:val="0"/>
        </w:rPr>
      </w:r>
    </w:p>
    <w:p w:rsidR="00000000" w:rsidDel="00000000" w:rsidP="00000000" w:rsidRDefault="00000000" w:rsidRPr="00000000" w14:paraId="0000008C">
      <w:pPr>
        <w:pBdr>
          <w:top w:color="auto" w:space="0" w:sz="0" w:val="none"/>
          <w:bottom w:color="auto" w:space="0" w:sz="0" w:val="none"/>
          <w:right w:color="auto" w:space="0" w:sz="0" w:val="none"/>
          <w:between w:color="auto" w:space="0" w:sz="0" w:val="none"/>
        </w:pBdr>
        <w:rPr>
          <w:b w:val="1"/>
          <w:bCs w:val="1"/>
          <w:i w:val="1"/>
          <w:iCs w:val="1"/>
        </w:rPr>
      </w:pPr>
      <w:r w:rsidDel="00000000" w:rsidR="00000000" w:rsidRPr="00000000">
        <w:rPr>
          <w:b w:val="1"/>
          <w:bCs w:val="1"/>
          <w:i w:val="1"/>
          <w:iCs w:val="1"/>
          <w:rtl w:val="0"/>
        </w:rPr>
        <w:t xml:space="preserve">Program Specific EMS Environments</w:t>
      </w:r>
    </w:p>
    <w:p w:rsidR="00000000" w:rsidDel="00000000" w:rsidP="00000000" w:rsidRDefault="00000000" w:rsidRPr="00000000" w14:paraId="0000008D">
      <w:pPr>
        <w:pBdr>
          <w:top w:color="auto" w:space="0" w:sz="0" w:val="none"/>
          <w:bottom w:color="auto" w:space="0" w:sz="0" w:val="none"/>
          <w:right w:color="auto" w:space="0" w:sz="0" w:val="none"/>
          <w:between w:color="auto" w:space="0" w:sz="0" w:val="none"/>
        </w:pBdr>
        <w:rPr>
          <w:sz w:val="20"/>
          <w:szCs w:val="20"/>
        </w:rPr>
      </w:pPr>
      <w:r w:rsidDel="00000000" w:rsidR="00000000" w:rsidRPr="00000000">
        <w:rPr>
          <w:rtl w:val="0"/>
        </w:rPr>
        <w:t xml:space="preserve">EMS fellowship training occurs across multiple clinical, operational, educational, and administrative environments. These may include emergency departments, ground EMS agencies, fire departments, air medical programs, EMS communications centers, interfacility transport systems, public safety agencies, simulation centers, classrooms, agency administrative offices, hospitals, public health settings, community events, and regional or national EMS meetings. Fellows must be able to participate safely and professionally in these environments, with or without reasonable accommodation, and in accordance with applicable UW, hospital, EMS agency, fire department, air medical, and public safety policies.</w:t>
      </w:r>
      <w:r w:rsidDel="00000000" w:rsidR="00000000" w:rsidRPr="00000000">
        <w:rPr>
          <w:rtl w:val="0"/>
        </w:rPr>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rPr>
          <w:b w:val="1"/>
          <w:bCs w:val="1"/>
          <w:sz w:val="34"/>
          <w:szCs w:val="34"/>
        </w:rPr>
      </w:pPr>
      <w:r w:rsidDel="00000000" w:rsidR="00000000" w:rsidRPr="00000000">
        <w:rPr>
          <w:rtl w:val="0"/>
        </w:rPr>
        <w:t xml:space="preserve"> </w:t>
      </w:r>
      <w:r w:rsidDel="00000000" w:rsidR="00000000" w:rsidRPr="00000000">
        <w:rPr>
          <w:b w:val="1"/>
          <w:bCs w:val="1"/>
          <w:sz w:val="34"/>
          <w:szCs w:val="34"/>
          <w:rtl w:val="0"/>
        </w:rPr>
        <w:t xml:space="preserve">Essential Cognitive Functions</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b w:val="1"/>
          <w:bCs w:val="1"/>
        </w:rPr>
      </w:pPr>
      <w:r w:rsidDel="00000000" w:rsidR="00000000" w:rsidRPr="00000000">
        <w:rPr>
          <w:b w:val="1"/>
          <w:bCs w:val="1"/>
          <w:rtl w:val="0"/>
        </w:rPr>
        <w:t xml:space="preserve">Functions/details specific to the program:</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EMS fellows must be able to acquire, synthesize, and apply complex medical, operational, ethical, and systems-based information in dynamic prehospital and interfacility care environments. Fellows must demonstrate the ability to assess clinical and operational situations, recognize patterns, prioritize competing demands, and make sound decisions under conditions of uncertainty, time pressure, and incomplete information.</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Specific cognitive functions include the ability to:</w:t>
      </w:r>
    </w:p>
    <w:p w:rsidR="00000000" w:rsidDel="00000000" w:rsidP="00000000" w:rsidRDefault="00000000" w:rsidRPr="00000000" w14:paraId="00000093">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pPr>
      <w:r w:rsidDel="00000000" w:rsidR="00000000" w:rsidRPr="00000000">
        <w:rPr>
          <w:rtl w:val="0"/>
        </w:rPr>
        <w:t xml:space="preserve">Integrate knowledge of emergency medicine, prehospital care, resuscitation science, disaster medicine, public health, quality improvement, and EMS systems operations.</w:t>
      </w:r>
    </w:p>
    <w:p w:rsidR="00000000" w:rsidDel="00000000" w:rsidP="00000000" w:rsidRDefault="00000000" w:rsidRPr="00000000" w14:paraId="00000094">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Rapidly analyze patient presentations and EMS system problems using available clinical, operational, dispatch, and field data.</w:t>
      </w:r>
    </w:p>
    <w:p w:rsidR="00000000" w:rsidDel="00000000" w:rsidP="00000000" w:rsidRDefault="00000000" w:rsidRPr="00000000" w14:paraId="00000095">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Exercise sound clinical judgment when providing online medical direction, retrospective case review, protocol development, and field supervision.</w:t>
      </w:r>
    </w:p>
    <w:p w:rsidR="00000000" w:rsidDel="00000000" w:rsidP="00000000" w:rsidRDefault="00000000" w:rsidRPr="00000000" w14:paraId="00000096">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Recognize high-risk or unusual situations, including mass casualty incidents, operational hazards, behavioral health crises, pediatric emergencies, cardiac arrest, trauma, and airway emergencies.</w:t>
      </w:r>
    </w:p>
    <w:p w:rsidR="00000000" w:rsidDel="00000000" w:rsidP="00000000" w:rsidRDefault="00000000" w:rsidRPr="00000000" w14:paraId="00000097">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Apply ethical principles, regulatory requirements, and local/state/national EMS standards to patient care and system-level decision-making.</w:t>
      </w:r>
    </w:p>
    <w:p w:rsidR="00000000" w:rsidDel="00000000" w:rsidP="00000000" w:rsidRDefault="00000000" w:rsidRPr="00000000" w14:paraId="00000098">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Critically appraise EMS/medical literature and apply evidence-based medicine to protocol development, education, and quality improvement.</w:t>
      </w:r>
    </w:p>
    <w:p w:rsidR="00000000" w:rsidDel="00000000" w:rsidP="00000000" w:rsidRDefault="00000000" w:rsidRPr="00000000" w14:paraId="00000099">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Participate in root cause analysis, performance improvement, and data-informed system redesign.</w:t>
      </w:r>
    </w:p>
    <w:p w:rsidR="00000000" w:rsidDel="00000000" w:rsidP="00000000" w:rsidRDefault="00000000" w:rsidRPr="00000000" w14:paraId="0000009A">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Maintain situational awareness while working in field, communications, administrative, and clinical environments.</w:t>
      </w:r>
    </w:p>
    <w:p w:rsidR="00000000" w:rsidDel="00000000" w:rsidP="00000000" w:rsidRDefault="00000000" w:rsidRPr="00000000" w14:paraId="0000009B">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Adapt to changing operational conditions, including weather, scene safety concerns, limited resources, and evolving incident command priorities.</w:t>
      </w:r>
    </w:p>
    <w:p w:rsidR="00000000" w:rsidDel="00000000" w:rsidP="00000000" w:rsidRDefault="00000000" w:rsidRPr="00000000" w14:paraId="0000009C">
      <w:pPr>
        <w:numPr>
          <w:ilvl w:val="0"/>
          <w:numId w:val="49"/>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pPr>
      <w:r w:rsidDel="00000000" w:rsidR="00000000" w:rsidRPr="00000000">
        <w:rPr>
          <w:rtl w:val="0"/>
        </w:rPr>
        <w:t xml:space="preserve">Demonstrate insight, self-assessment, and receptiveness to feedback in order to improve performance as an EMS physician and system leader.</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80" w:lineRule="auto"/>
        <w:rPr>
          <w:b w:val="1"/>
          <w:bCs w:val="1"/>
          <w:sz w:val="34"/>
          <w:szCs w:val="34"/>
        </w:rPr>
      </w:pPr>
      <w:bookmarkStart w:colFirst="0" w:colLast="0" w:name="_wqj0hhzqgby" w:id="1"/>
      <w:bookmarkEnd w:id="1"/>
      <w:r w:rsidDel="00000000" w:rsidR="00000000" w:rsidRPr="00000000">
        <w:rPr>
          <w:b w:val="1"/>
          <w:bCs w:val="1"/>
          <w:sz w:val="34"/>
          <w:szCs w:val="34"/>
          <w:rtl w:val="0"/>
        </w:rPr>
        <w:t xml:space="preserve">Essential Communication Functions</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b w:val="1"/>
          <w:bCs w:val="1"/>
        </w:rPr>
      </w:pPr>
      <w:r w:rsidDel="00000000" w:rsidR="00000000" w:rsidRPr="00000000">
        <w:rPr>
          <w:b w:val="1"/>
          <w:bCs w:val="1"/>
          <w:rtl w:val="0"/>
        </w:rPr>
        <w:t xml:space="preserve">Including verbal and written</w:t>
        <w:br w:type="textWrapping"/>
        <w:t xml:space="preserve">Functions/details specific to the program:</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EMS fellows must be able to communicate effectively, respectfully, and accurately with patients, families, EMS clinicians, physicians, nurses, dispatchers, firefighters, law enforcement personnel, pilots, public health partners, administrators, and community stakeholders. Communication must be clear, timely, and appropriate to the clinical, operational, educational, or administrative setting.</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Specific communication functions include the ability to:</w:t>
      </w:r>
    </w:p>
    <w:p w:rsidR="00000000" w:rsidDel="00000000" w:rsidP="00000000" w:rsidRDefault="00000000" w:rsidRPr="00000000" w14:paraId="000000A2">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pPr>
      <w:r w:rsidDel="00000000" w:rsidR="00000000" w:rsidRPr="00000000">
        <w:rPr>
          <w:rtl w:val="0"/>
        </w:rPr>
        <w:t xml:space="preserve">Provide concise, accurate, and clinically appropriate online medical direction by radio, telephone, video, or other communication platforms.</w:t>
      </w:r>
    </w:p>
    <w:p w:rsidR="00000000" w:rsidDel="00000000" w:rsidP="00000000" w:rsidRDefault="00000000" w:rsidRPr="00000000" w14:paraId="000000A3">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Communicate effectively in high-acuity, time-sensitive situations, including cardiac arrest, major trauma, airway emergencies, mass casualty incidents, and complex refusals of care.</w:t>
      </w:r>
    </w:p>
    <w:p w:rsidR="00000000" w:rsidDel="00000000" w:rsidP="00000000" w:rsidRDefault="00000000" w:rsidRPr="00000000" w14:paraId="000000A4">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Use closed-loop communication and clear role assignment during field responses, simulations, resuscitations, and multidisciplinary operations.</w:t>
      </w:r>
    </w:p>
    <w:p w:rsidR="00000000" w:rsidDel="00000000" w:rsidP="00000000" w:rsidRDefault="00000000" w:rsidRPr="00000000" w14:paraId="000000A5">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Interact professionally with EMS personnel, patients, families, hospital staff, agency leadership, and public safety partners.</w:t>
      </w:r>
    </w:p>
    <w:p w:rsidR="00000000" w:rsidDel="00000000" w:rsidP="00000000" w:rsidRDefault="00000000" w:rsidRPr="00000000" w14:paraId="000000A6">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Adjust communication style for different audiences, including paramedics, EMTs, dispatchers, fire officers, hospital clinicians, community partners, and learners.</w:t>
      </w:r>
    </w:p>
    <w:p w:rsidR="00000000" w:rsidDel="00000000" w:rsidP="00000000" w:rsidRDefault="00000000" w:rsidRPr="00000000" w14:paraId="000000A7">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Provide constructive, behaviorally specific feedback to EMS clinicians during case review, field observation, simulation, and quality improvement activities.</w:t>
      </w:r>
    </w:p>
    <w:p w:rsidR="00000000" w:rsidDel="00000000" w:rsidP="00000000" w:rsidRDefault="00000000" w:rsidRPr="00000000" w14:paraId="000000A8">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Deliver educational content in lectures, small-group teaching, simulation, protocol rollouts, and operational briefings.</w:t>
      </w:r>
    </w:p>
    <w:p w:rsidR="00000000" w:rsidDel="00000000" w:rsidP="00000000" w:rsidRDefault="00000000" w:rsidRPr="00000000" w14:paraId="000000A9">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Write clear and organized clinical notes, case reviews, QA/QI summaries, educational materials, protocols, policy documents, and scholarly work.</w:t>
      </w:r>
    </w:p>
    <w:p w:rsidR="00000000" w:rsidDel="00000000" w:rsidP="00000000" w:rsidRDefault="00000000" w:rsidRPr="00000000" w14:paraId="000000AA">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Accurately document medical direction encounters, field observations, performance improvement findings, and administrative decisions.</w:t>
      </w:r>
    </w:p>
    <w:p w:rsidR="00000000" w:rsidDel="00000000" w:rsidP="00000000" w:rsidRDefault="00000000" w:rsidRPr="00000000" w14:paraId="000000AB">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Communicate concerns regarding patient safety, clinician performance, protocol deviations, or operational risk through appropriate professional channels.</w:t>
      </w:r>
    </w:p>
    <w:p w:rsidR="00000000" w:rsidDel="00000000" w:rsidP="00000000" w:rsidRDefault="00000000" w:rsidRPr="00000000" w14:paraId="000000AC">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Demonstrate cultural humility, professionalism, and respect when communicating with diverse patients, communities, agencies, and interprofessional teams.</w:t>
      </w:r>
    </w:p>
    <w:p w:rsidR="00000000" w:rsidDel="00000000" w:rsidP="00000000" w:rsidRDefault="00000000" w:rsidRPr="00000000" w14:paraId="000000AD">
      <w:pPr>
        <w:numPr>
          <w:ilvl w:val="0"/>
          <w:numId w:val="40"/>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pPr>
      <w:r w:rsidDel="00000000" w:rsidR="00000000" w:rsidRPr="00000000">
        <w:rPr>
          <w:rtl w:val="0"/>
        </w:rPr>
        <w:t xml:space="preserve">Maintain confidentiality and comply with applicable privacy standards when discussing patient care, quality improvement, or operational matters.</w:t>
      </w:r>
    </w:p>
    <w:p w:rsidR="00000000" w:rsidDel="00000000" w:rsidP="00000000" w:rsidRDefault="00000000" w:rsidRPr="00000000" w14:paraId="000000AE">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80" w:lineRule="auto"/>
        <w:rPr>
          <w:b w:val="1"/>
          <w:bCs w:val="1"/>
          <w:sz w:val="34"/>
          <w:szCs w:val="34"/>
        </w:rPr>
      </w:pPr>
      <w:bookmarkStart w:colFirst="0" w:colLast="0" w:name="_54rc3ji2ohre" w:id="2"/>
      <w:bookmarkEnd w:id="2"/>
      <w:r w:rsidDel="00000000" w:rsidR="00000000" w:rsidRPr="00000000">
        <w:rPr>
          <w:b w:val="1"/>
          <w:bCs w:val="1"/>
          <w:sz w:val="34"/>
          <w:szCs w:val="34"/>
          <w:rtl w:val="0"/>
        </w:rPr>
        <w:t xml:space="preserve">Essential Physical Functions</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b w:val="1"/>
          <w:bCs w:val="1"/>
        </w:rPr>
      </w:pPr>
      <w:r w:rsidDel="00000000" w:rsidR="00000000" w:rsidRPr="00000000">
        <w:rPr>
          <w:b w:val="1"/>
          <w:bCs w:val="1"/>
          <w:rtl w:val="0"/>
        </w:rPr>
        <w:t xml:space="preserve">Including senses, stances and mobility, manipulation and technical skills</w:t>
        <w:br w:type="textWrapping"/>
        <w:t xml:space="preserve">Functions/details specific to the program:</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EMS fellows must possess the physical abilities necessary to participate safely and effectively in EMS field operations, clinical care, simulation, education, and administrative activities. The fellowship includes work in unpredictable prehospital environments that may involve variable lighting, weather, terrain, noise, confined spaces, emergency vehicles, and potentially hazardous scenes.</w:t>
      </w:r>
    </w:p>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pPr>
      <w:r w:rsidDel="00000000" w:rsidR="00000000" w:rsidRPr="00000000">
        <w:rPr>
          <w:rtl w:val="0"/>
        </w:rPr>
        <w:t xml:space="preserve">Specific physical functions include the ability to:</w:t>
      </w:r>
    </w:p>
    <w:p w:rsidR="00000000" w:rsidDel="00000000" w:rsidP="00000000" w:rsidRDefault="00000000" w:rsidRPr="00000000" w14:paraId="000000B3">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pPr>
      <w:r w:rsidDel="00000000" w:rsidR="00000000" w:rsidRPr="00000000">
        <w:rPr>
          <w:rtl w:val="0"/>
        </w:rPr>
        <w:t xml:space="preserve">Participate in field observation and physician response activities in ambulance, fire, dispatch, hospital, simulation, and community environments.</w:t>
      </w:r>
    </w:p>
    <w:p w:rsidR="00000000" w:rsidDel="00000000" w:rsidP="00000000" w:rsidRDefault="00000000" w:rsidRPr="00000000" w14:paraId="000000B4">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Enter, exit, and ride safely in emergency vehicles, including ambulances, fire apparatus, and physician response vehicles, when required by the rotation or operational activity.</w:t>
      </w:r>
    </w:p>
    <w:p w:rsidR="00000000" w:rsidDel="00000000" w:rsidP="00000000" w:rsidRDefault="00000000" w:rsidRPr="00000000" w14:paraId="000000B5">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Navigate EMS scenes that may include stairs, uneven ground, roadside environments, crowded spaces, low-light conditions, weather exposure, or confined areas.</w:t>
      </w:r>
    </w:p>
    <w:p w:rsidR="00000000" w:rsidDel="00000000" w:rsidP="00000000" w:rsidRDefault="00000000" w:rsidRPr="00000000" w14:paraId="000000B6">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Maintain sufficient mobility and stamina to participate in field responses, simulations, training exercises, and operational events.</w:t>
      </w:r>
    </w:p>
    <w:p w:rsidR="00000000" w:rsidDel="00000000" w:rsidP="00000000" w:rsidRDefault="00000000" w:rsidRPr="00000000" w14:paraId="000000B7">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Use visual, auditory, and tactile abilities, with or without reasonable accommodation, to assess patients, monitor surroundings, recognize hazards, and participate in clinical decision-making.</w:t>
      </w:r>
    </w:p>
    <w:p w:rsidR="00000000" w:rsidDel="00000000" w:rsidP="00000000" w:rsidRDefault="00000000" w:rsidRPr="00000000" w14:paraId="000000B8">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Hear and respond to verbal communication, alarms, radio traffic, monitor tones, and scene safety instructions in noisy or distracting environments.</w:t>
      </w:r>
    </w:p>
    <w:p w:rsidR="00000000" w:rsidDel="00000000" w:rsidP="00000000" w:rsidRDefault="00000000" w:rsidRPr="00000000" w14:paraId="000000B9">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Read monitors, medication labels, protocols, maps, dispatch information, electronic medical records, and operational documents.</w:t>
      </w:r>
    </w:p>
    <w:p w:rsidR="00000000" w:rsidDel="00000000" w:rsidP="00000000" w:rsidRDefault="00000000" w:rsidRPr="00000000" w14:paraId="000000BA">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Perform or supervise technical skills relevant to EMS physician practice, such as airway management, vascular access, hemorrhage control, ultrasound use, medication preparation, and resuscitation procedures.</w:t>
      </w:r>
    </w:p>
    <w:p w:rsidR="00000000" w:rsidDel="00000000" w:rsidP="00000000" w:rsidRDefault="00000000" w:rsidRPr="00000000" w14:paraId="000000BB">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Demonstrate manual dexterity sufficient to use radios, phones, computers, medical equipment, monitors, airway equipment, simulation tools, and personal protective equipment.</w:t>
      </w:r>
    </w:p>
    <w:p w:rsidR="00000000" w:rsidDel="00000000" w:rsidP="00000000" w:rsidRDefault="00000000" w:rsidRPr="00000000" w14:paraId="000000BC">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Wear appropriate personal protective equipment, which may include gloves, eye protection, masks, gowns, helmets, reflective gear, ballistic or scene-safety equipment, and respiratory protection when required.</w:t>
      </w:r>
    </w:p>
    <w:p w:rsidR="00000000" w:rsidDel="00000000" w:rsidP="00000000" w:rsidRDefault="00000000" w:rsidRPr="00000000" w14:paraId="000000BD">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pPr>
      <w:r w:rsidDel="00000000" w:rsidR="00000000" w:rsidRPr="00000000">
        <w:rPr>
          <w:rtl w:val="0"/>
        </w:rPr>
        <w:t xml:space="preserve">Maintain personal and scene safety by following EMS agency, fire department, hospital, and university policies.</w:t>
      </w:r>
    </w:p>
    <w:p w:rsidR="00000000" w:rsidDel="00000000" w:rsidP="00000000" w:rsidRDefault="00000000" w:rsidRPr="00000000" w14:paraId="000000BE">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pPr>
      <w:r w:rsidDel="00000000" w:rsidR="00000000" w:rsidRPr="00000000">
        <w:rPr>
          <w:rtl w:val="0"/>
        </w:rPr>
        <w:t xml:space="preserve">Recognize personal physical limitations and request assistance or accommodation when needed to ensure safe patient care and safe participation in fellowship activities.</w:t>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720" w:firstLine="0"/>
        <w:rPr/>
      </w:pPr>
      <w:r w:rsidDel="00000000" w:rsidR="00000000" w:rsidRPr="00000000">
        <w:rPr>
          <w:rtl w:val="0"/>
        </w:rPr>
        <w:t xml:space="preserve"> </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b w:val="1"/>
          <w:bCs w:val="1"/>
          <w:sz w:val="24"/>
          <w:szCs w:val="24"/>
        </w:rPr>
      </w:pPr>
      <w:r w:rsidDel="00000000" w:rsidR="00000000" w:rsidRPr="00000000">
        <w:rPr>
          <w:b w:val="1"/>
          <w:bCs w:val="1"/>
          <w:sz w:val="24"/>
          <w:szCs w:val="24"/>
          <w:highlight w:val="white"/>
          <w:rtl w:val="0"/>
        </w:rPr>
        <w:t xml:space="preserve">Statement Of Nondiscrimination</w:t>
      </w:r>
      <w:r w:rsidDel="00000000" w:rsidR="00000000" w:rsidRPr="00000000">
        <w:rPr>
          <w:b w:val="1"/>
          <w:bCs w:val="1"/>
          <w:sz w:val="24"/>
          <w:szCs w:val="24"/>
          <w:rtl w:val="0"/>
        </w:rPr>
        <w:t xml:space="preserve"> </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highlight w:val="white"/>
          <w:rtl w:val="0"/>
        </w:rPr>
        <w:t xml:space="preserve">The University of Washington prohibits discrimination, harassment and sexual misconduct in any education program or activity that it operates. Individuals may report concerns, make complaints, or direct inquiries to the Civil Rights Compliance Office. </w:t>
      </w:r>
      <w:hyperlink r:id="rId12">
        <w:r w:rsidDel="00000000" w:rsidR="00000000" w:rsidRPr="00000000">
          <w:rPr>
            <w:color w:val="467886"/>
            <w:highlight w:val="white"/>
            <w:u w:val="single"/>
            <w:rtl w:val="0"/>
          </w:rPr>
          <w:t xml:space="preserve">View the Statement of Nondiscrimination</w:t>
        </w:r>
      </w:hyperlink>
      <w:r w:rsidDel="00000000" w:rsidR="00000000" w:rsidRPr="00000000">
        <w:rPr>
          <w:highlight w:val="white"/>
          <w:rtl w:val="0"/>
        </w:rPr>
        <w:t xml:space="preserve">.</w:t>
      </w:r>
      <w:r w:rsidDel="00000000" w:rsidR="00000000" w:rsidRPr="00000000">
        <w:rPr>
          <w:rtl w:val="0"/>
        </w:rPr>
        <w:t xml:space="preserve"> </w:t>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This document reflects requirements, established practices, policies, procedures, and resources as of the date of publication; however, parts of this document may be updated from time to time in accordance with changes in the law and applicable requirements, established practices, policies, procedures, and resources. Continued participation by a fellow in the program will demonstrate agreement by the fellow to adhere to the updates. The program will communicate such change in writing to fellows when any change occurs. </w:t>
      </w:r>
    </w:p>
    <w:p w:rsidR="00000000" w:rsidDel="00000000" w:rsidP="00000000" w:rsidRDefault="00000000" w:rsidRPr="00000000" w14:paraId="000000C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b w:val="0"/>
        <w:bCs w:val="0"/>
        <w:i w:val="0"/>
        <w:iCs w:val="0"/>
        <w:smallCaps w:val="0"/>
        <w:color w:val="000000"/>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Verdana" w:cs="Verdana" w:eastAsia="Verdana" w:hAnsi="Verdana"/>
        <w:b w:val="0"/>
        <w:bCs w:val="0"/>
        <w:i w:val="0"/>
        <w:iCs w:val="0"/>
        <w:smallCaps w:val="0"/>
        <w:color w:val="000000"/>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b w:val="0"/>
        <w:bCs w:val="0"/>
        <w:i w:val="0"/>
        <w:iCs w:val="0"/>
        <w:smallCaps w:val="0"/>
        <w:color w:val="000000"/>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Verdana" w:cs="Verdana" w:eastAsia="Verdana" w:hAnsi="Verdana"/>
        <w:b w:val="0"/>
        <w:bCs w:val="0"/>
        <w:i w:val="0"/>
        <w:iCs w:val="0"/>
        <w:smallCaps w:val="0"/>
        <w:color w:val="000000"/>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Verdana" w:cs="Verdana" w:eastAsia="Verdana" w:hAnsi="Verdana"/>
        <w:b w:val="0"/>
        <w:bCs w:val="0"/>
        <w:i w:val="0"/>
        <w:iCs w:val="0"/>
        <w:smallCaps w:val="0"/>
        <w:color w:val="000000"/>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b w:val="0"/>
        <w:bCs w:val="0"/>
        <w:i w:val="0"/>
        <w:iCs w:val="0"/>
        <w:smallCaps w:val="0"/>
        <w:color w:val="000000"/>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ites.uw.edu/uwgme/policies/clinical-coverage-policy/" TargetMode="External"/><Relationship Id="rId10" Type="http://schemas.openxmlformats.org/officeDocument/2006/relationships/hyperlink" Target="https://sites.uw.edu/uwgme/policies/%5bLINK" TargetMode="External"/><Relationship Id="rId12" Type="http://schemas.openxmlformats.org/officeDocument/2006/relationships/hyperlink" Target="https://uw.edu/civilrights/policies-and-guidance/statement-of-nondiscrimination/" TargetMode="External"/><Relationship Id="rId9" Type="http://schemas.openxmlformats.org/officeDocument/2006/relationships/hyperlink" Target="https://sites.uw.edu/uwgme/policies/" TargetMode="External"/><Relationship Id="rId5" Type="http://schemas.openxmlformats.org/officeDocument/2006/relationships/styles" Target="styles.xml"/><Relationship Id="rId6" Type="http://schemas.openxmlformats.org/officeDocument/2006/relationships/hyperlink" Target="https://www.uwmedicine.org/about/policy-on-professional-conduct" TargetMode="External"/><Relationship Id="rId7" Type="http://schemas.openxmlformats.org/officeDocument/2006/relationships/hyperlink" Target="https://depts.washington.edu/comply/docs/UWM_CodeofConduct.pdf" TargetMode="External"/><Relationship Id="rId8" Type="http://schemas.openxmlformats.org/officeDocument/2006/relationships/hyperlink" Target="https://www.acgme.org/programs-and-institutions/programs/common-program-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